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07FF5" w14:textId="1311C9C0" w:rsidR="004973F4" w:rsidRDefault="00C94E87">
      <w:pPr>
        <w:pStyle w:val="Corpsdetexte"/>
        <w:spacing w:before="24" w:line="456" w:lineRule="auto"/>
        <w:ind w:left="3748" w:right="3871" w:firstLine="256"/>
      </w:pPr>
      <w:r>
        <w:rPr>
          <w:noProof/>
        </w:rPr>
        <w:pict w14:anchorId="36D2408B">
          <v:group id="Groupe 2" o:spid="_x0000_s1026" style="position:absolute;left:0;text-align:left;margin-left:.25pt;margin-top:-29.7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409BCF5A" w14:textId="77777777" w:rsidR="00C94E87" w:rsidRDefault="00C94E87" w:rsidP="00C94E87">
                      <w:pPr>
                        <w:rPr>
                          <w:sz w:val="16"/>
                          <w:szCs w:val="16"/>
                        </w:rPr>
                      </w:pPr>
                      <w:r>
                        <w:rPr>
                          <w:sz w:val="16"/>
                          <w:szCs w:val="16"/>
                        </w:rPr>
                        <w:t xml:space="preserve">Adaptation d’un document </w:t>
                      </w:r>
                    </w:p>
                    <w:p w14:paraId="346E90A7" w14:textId="77777777" w:rsidR="00C94E87" w:rsidRPr="00CC0579" w:rsidRDefault="00C94E87" w:rsidP="00C94E87">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5280FA0D" w14:textId="77777777" w:rsidR="00C94E87" w:rsidRPr="007916E5" w:rsidRDefault="00C94E87" w:rsidP="00C94E87">
                    <w:pPr>
                      <w:rPr>
                        <w:b/>
                        <w:bCs/>
                        <w:sz w:val="24"/>
                        <w:szCs w:val="24"/>
                      </w:rPr>
                    </w:pPr>
                    <w:r w:rsidRPr="007916E5">
                      <w:rPr>
                        <w:b/>
                        <w:bCs/>
                        <w:sz w:val="24"/>
                        <w:szCs w:val="24"/>
                      </w:rPr>
                      <w:t>Résultat :       /100</w:t>
                    </w:r>
                  </w:p>
                </w:txbxContent>
              </v:textbox>
            </v:shape>
            <w10:wrap anchorx="margin"/>
          </v:group>
        </w:pict>
      </w:r>
      <w:r w:rsidR="000D0C45">
        <w:t xml:space="preserve">FICHE DE VERDICT </w:t>
      </w:r>
      <w:r w:rsidR="000D0C45">
        <w:t>LAN 5089-10 – Niveau 8</w:t>
      </w:r>
    </w:p>
    <w:p w14:paraId="35C562B9" w14:textId="77777777" w:rsidR="00C94E87" w:rsidRDefault="00C94E87">
      <w:pPr>
        <w:pStyle w:val="Corpsdetexte"/>
        <w:tabs>
          <w:tab w:val="left" w:pos="8527"/>
        </w:tabs>
        <w:spacing w:line="266" w:lineRule="exact"/>
        <w:ind w:left="116"/>
      </w:pPr>
    </w:p>
    <w:p w14:paraId="3E507FF6" w14:textId="3493AC88" w:rsidR="004973F4" w:rsidRDefault="000D0C45">
      <w:pPr>
        <w:pStyle w:val="Corpsdetexte"/>
        <w:tabs>
          <w:tab w:val="left" w:pos="8527"/>
        </w:tabs>
        <w:spacing w:line="266" w:lineRule="exact"/>
        <w:ind w:left="116"/>
      </w:pPr>
      <w:r>
        <w:t>NOM DE</w:t>
      </w:r>
      <w:r>
        <w:rPr>
          <w:spacing w:val="-4"/>
        </w:rPr>
        <w:t xml:space="preserve"> </w:t>
      </w:r>
      <w:r>
        <w:t>L’ADULTE</w:t>
      </w:r>
      <w:r>
        <w:rPr>
          <w:spacing w:val="-1"/>
        </w:rPr>
        <w:t xml:space="preserve"> </w:t>
      </w:r>
      <w:r>
        <w:t>:</w:t>
      </w:r>
      <w:r>
        <w:rPr>
          <w:u w:val="single"/>
        </w:rPr>
        <w:t xml:space="preserve"> </w:t>
      </w:r>
      <w:r>
        <w:rPr>
          <w:u w:val="single"/>
        </w:rPr>
        <w:tab/>
      </w:r>
      <w:r>
        <w:t>_</w:t>
      </w:r>
    </w:p>
    <w:p w14:paraId="3E507FF7" w14:textId="77777777" w:rsidR="004973F4" w:rsidRDefault="004973F4">
      <w:pPr>
        <w:pStyle w:val="Corpsdetexte"/>
        <w:spacing w:before="6"/>
        <w:rPr>
          <w:sz w:val="19"/>
        </w:rPr>
      </w:pPr>
    </w:p>
    <w:p w14:paraId="3E507FF9" w14:textId="77777777" w:rsidR="004973F4" w:rsidRDefault="004973F4">
      <w:pPr>
        <w:pStyle w:val="Corpsdetexte"/>
        <w:rPr>
          <w:sz w:val="17"/>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4973F4" w14:paraId="3E507FFC" w14:textId="77777777">
        <w:trPr>
          <w:trHeight w:val="734"/>
        </w:trPr>
        <w:tc>
          <w:tcPr>
            <w:tcW w:w="9496" w:type="dxa"/>
            <w:tcBorders>
              <w:top w:val="nil"/>
              <w:left w:val="nil"/>
              <w:right w:val="nil"/>
            </w:tcBorders>
            <w:shd w:val="clear" w:color="auto" w:fill="000000"/>
          </w:tcPr>
          <w:p w14:paraId="3E507FFA" w14:textId="77777777" w:rsidR="004973F4" w:rsidRDefault="000D0C45">
            <w:pPr>
              <w:pStyle w:val="TableParagraph"/>
              <w:spacing w:line="243" w:lineRule="exact"/>
              <w:ind w:left="115"/>
              <w:rPr>
                <w:b/>
                <w:sz w:val="20"/>
              </w:rPr>
            </w:pPr>
            <w:r>
              <w:rPr>
                <w:b/>
                <w:color w:val="FFFFFF"/>
                <w:sz w:val="20"/>
              </w:rPr>
              <w:t>COMPRÉHENSION ORALE</w:t>
            </w:r>
          </w:p>
          <w:p w14:paraId="3E507FFB" w14:textId="77777777" w:rsidR="004973F4" w:rsidRDefault="000D0C45">
            <w:pPr>
              <w:pStyle w:val="TableParagraph"/>
              <w:spacing w:line="240" w:lineRule="atLeast"/>
              <w:ind w:left="115" w:right="723"/>
              <w:rPr>
                <w:sz w:val="20"/>
              </w:rPr>
            </w:pPr>
            <w:r>
              <w:rPr>
                <w:color w:val="FFFFFF"/>
                <w:sz w:val="20"/>
              </w:rPr>
              <w:t>Interprétation appropriée d’un message oral se rapportant à des thè</w:t>
            </w:r>
            <w:r>
              <w:rPr>
                <w:color w:val="FFFFFF"/>
                <w:sz w:val="20"/>
              </w:rPr>
              <w:t>mes concrets ou à des sujets d’intérêt général liés à des besoins courants ou particuliers</w:t>
            </w:r>
          </w:p>
        </w:tc>
      </w:tr>
      <w:tr w:rsidR="004973F4" w14:paraId="3E507FFF" w14:textId="77777777">
        <w:trPr>
          <w:trHeight w:val="732"/>
        </w:trPr>
        <w:tc>
          <w:tcPr>
            <w:tcW w:w="9496" w:type="dxa"/>
            <w:tcBorders>
              <w:left w:val="single" w:sz="4" w:space="0" w:color="000000"/>
              <w:bottom w:val="single" w:sz="4" w:space="0" w:color="000000"/>
              <w:right w:val="single" w:sz="4" w:space="0" w:color="000000"/>
            </w:tcBorders>
            <w:shd w:val="clear" w:color="auto" w:fill="D9D9D9"/>
          </w:tcPr>
          <w:p w14:paraId="3E507FFD" w14:textId="77777777" w:rsidR="004973F4" w:rsidRDefault="000D0C45">
            <w:pPr>
              <w:pStyle w:val="TableParagraph"/>
              <w:spacing w:line="240" w:lineRule="auto"/>
              <w:rPr>
                <w:sz w:val="20"/>
              </w:rPr>
            </w:pPr>
            <w:r>
              <w:rPr>
                <w:sz w:val="20"/>
              </w:rPr>
              <w:t>L'adulte comprend le contenu des messages en français standard et au débit normal. Il suit la plupart des conversations dans des variétés de langue parfois différen</w:t>
            </w:r>
            <w:r>
              <w:rPr>
                <w:sz w:val="20"/>
              </w:rPr>
              <w:t>tes. Il distingue l’information factuelle des opinions</w:t>
            </w:r>
          </w:p>
          <w:p w14:paraId="3E507FFE" w14:textId="77777777" w:rsidR="004973F4" w:rsidRDefault="000D0C45">
            <w:pPr>
              <w:pStyle w:val="TableParagraph"/>
              <w:spacing w:line="225" w:lineRule="exact"/>
              <w:rPr>
                <w:sz w:val="20"/>
              </w:rPr>
            </w:pPr>
            <w:proofErr w:type="gramStart"/>
            <w:r>
              <w:rPr>
                <w:sz w:val="20"/>
              </w:rPr>
              <w:t>lorsque</w:t>
            </w:r>
            <w:proofErr w:type="gramEnd"/>
            <w:r>
              <w:rPr>
                <w:sz w:val="20"/>
              </w:rPr>
              <w:t xml:space="preserve"> la distinction est explicite. Il suit le déroulement d'exposés bien structurés sur le plan oral.</w:t>
            </w:r>
          </w:p>
        </w:tc>
      </w:tr>
      <w:tr w:rsidR="004973F4" w14:paraId="3E508001"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00" w14:textId="77777777" w:rsidR="004973F4" w:rsidRDefault="000D0C45">
            <w:pPr>
              <w:pStyle w:val="TableParagraph"/>
              <w:ind w:left="3542" w:right="3537"/>
              <w:jc w:val="center"/>
              <w:rPr>
                <w:b/>
                <w:sz w:val="20"/>
              </w:rPr>
            </w:pPr>
            <w:r>
              <w:rPr>
                <w:b/>
                <w:sz w:val="20"/>
              </w:rPr>
              <w:t>Intention de communication</w:t>
            </w:r>
          </w:p>
        </w:tc>
      </w:tr>
      <w:tr w:rsidR="004973F4" w14:paraId="3E508004" w14:textId="77777777">
        <w:trPr>
          <w:trHeight w:val="1221"/>
        </w:trPr>
        <w:tc>
          <w:tcPr>
            <w:tcW w:w="9496" w:type="dxa"/>
            <w:tcBorders>
              <w:top w:val="single" w:sz="4" w:space="0" w:color="000000"/>
              <w:left w:val="single" w:sz="4" w:space="0" w:color="000000"/>
              <w:bottom w:val="single" w:sz="4" w:space="0" w:color="000000"/>
              <w:right w:val="single" w:sz="4" w:space="0" w:color="000000"/>
            </w:tcBorders>
          </w:tcPr>
          <w:p w14:paraId="3E508002" w14:textId="77777777" w:rsidR="004973F4" w:rsidRDefault="000D0C45">
            <w:pPr>
              <w:pStyle w:val="TableParagraph"/>
              <w:spacing w:line="240" w:lineRule="auto"/>
              <w:ind w:right="104"/>
              <w:jc w:val="both"/>
              <w:rPr>
                <w:sz w:val="20"/>
              </w:rPr>
            </w:pPr>
            <w:r>
              <w:rPr>
                <w:sz w:val="20"/>
              </w:rPr>
              <w:t>Il saisit les renseignements fournis au téléphone lors d’un choix de police d'assurance ou d'une réclamation d’assurance h</w:t>
            </w:r>
            <w:r>
              <w:rPr>
                <w:sz w:val="20"/>
              </w:rPr>
              <w:t>abitation. En milieu de travail, il comprend l’information détaillée sur des tâches professionnelles courantes. Il comprend le point de vue de différents interlocuteurs au cours d’une discussion portant sur un sujet d’actualité</w:t>
            </w:r>
            <w:r>
              <w:rPr>
                <w:spacing w:val="8"/>
                <w:sz w:val="20"/>
              </w:rPr>
              <w:t xml:space="preserve"> </w:t>
            </w:r>
            <w:r>
              <w:rPr>
                <w:sz w:val="20"/>
              </w:rPr>
              <w:t>ou</w:t>
            </w:r>
            <w:r>
              <w:rPr>
                <w:spacing w:val="10"/>
                <w:sz w:val="20"/>
              </w:rPr>
              <w:t xml:space="preserve"> </w:t>
            </w:r>
            <w:r>
              <w:rPr>
                <w:sz w:val="20"/>
              </w:rPr>
              <w:t>s’il</w:t>
            </w:r>
            <w:r>
              <w:rPr>
                <w:spacing w:val="9"/>
                <w:sz w:val="20"/>
              </w:rPr>
              <w:t xml:space="preserve"> </w:t>
            </w:r>
            <w:r>
              <w:rPr>
                <w:sz w:val="20"/>
              </w:rPr>
              <w:t>participe</w:t>
            </w:r>
            <w:r>
              <w:rPr>
                <w:spacing w:val="11"/>
                <w:sz w:val="20"/>
              </w:rPr>
              <w:t xml:space="preserve"> </w:t>
            </w:r>
            <w:r>
              <w:rPr>
                <w:sz w:val="20"/>
              </w:rPr>
              <w:t>à</w:t>
            </w:r>
            <w:r>
              <w:rPr>
                <w:spacing w:val="13"/>
                <w:sz w:val="20"/>
              </w:rPr>
              <w:t xml:space="preserve"> </w:t>
            </w:r>
            <w:r>
              <w:rPr>
                <w:sz w:val="20"/>
              </w:rPr>
              <w:t>une</w:t>
            </w:r>
            <w:r>
              <w:rPr>
                <w:spacing w:val="9"/>
                <w:sz w:val="20"/>
              </w:rPr>
              <w:t xml:space="preserve"> </w:t>
            </w:r>
            <w:r>
              <w:rPr>
                <w:sz w:val="20"/>
              </w:rPr>
              <w:t>trib</w:t>
            </w:r>
            <w:r>
              <w:rPr>
                <w:sz w:val="20"/>
              </w:rPr>
              <w:t>une</w:t>
            </w:r>
            <w:r>
              <w:rPr>
                <w:spacing w:val="9"/>
                <w:sz w:val="20"/>
              </w:rPr>
              <w:t xml:space="preserve"> </w:t>
            </w:r>
            <w:r>
              <w:rPr>
                <w:sz w:val="20"/>
              </w:rPr>
              <w:t>téléphonique.</w:t>
            </w:r>
            <w:r>
              <w:rPr>
                <w:spacing w:val="10"/>
                <w:sz w:val="20"/>
              </w:rPr>
              <w:t xml:space="preserve"> </w:t>
            </w:r>
            <w:r>
              <w:rPr>
                <w:sz w:val="20"/>
              </w:rPr>
              <w:t>De</w:t>
            </w:r>
            <w:r>
              <w:rPr>
                <w:spacing w:val="10"/>
                <w:sz w:val="20"/>
              </w:rPr>
              <w:t xml:space="preserve"> </w:t>
            </w:r>
            <w:r>
              <w:rPr>
                <w:sz w:val="20"/>
              </w:rPr>
              <w:t>plus,</w:t>
            </w:r>
            <w:r>
              <w:rPr>
                <w:spacing w:val="10"/>
                <w:sz w:val="20"/>
              </w:rPr>
              <w:t xml:space="preserve"> </w:t>
            </w:r>
            <w:r>
              <w:rPr>
                <w:sz w:val="20"/>
              </w:rPr>
              <w:t>il</w:t>
            </w:r>
            <w:r>
              <w:rPr>
                <w:spacing w:val="12"/>
                <w:sz w:val="20"/>
              </w:rPr>
              <w:t xml:space="preserve"> </w:t>
            </w:r>
            <w:r>
              <w:rPr>
                <w:sz w:val="20"/>
              </w:rPr>
              <w:t>suit</w:t>
            </w:r>
            <w:r>
              <w:rPr>
                <w:spacing w:val="10"/>
                <w:sz w:val="20"/>
              </w:rPr>
              <w:t xml:space="preserve"> </w:t>
            </w:r>
            <w:r>
              <w:rPr>
                <w:sz w:val="20"/>
              </w:rPr>
              <w:t>le</w:t>
            </w:r>
            <w:r>
              <w:rPr>
                <w:spacing w:val="9"/>
                <w:sz w:val="20"/>
              </w:rPr>
              <w:t xml:space="preserve"> </w:t>
            </w:r>
            <w:r>
              <w:rPr>
                <w:sz w:val="20"/>
              </w:rPr>
              <w:t>déroulement</w:t>
            </w:r>
            <w:r>
              <w:rPr>
                <w:spacing w:val="10"/>
                <w:sz w:val="20"/>
              </w:rPr>
              <w:t xml:space="preserve"> </w:t>
            </w:r>
            <w:r>
              <w:rPr>
                <w:sz w:val="20"/>
              </w:rPr>
              <w:t>d'un</w:t>
            </w:r>
            <w:r>
              <w:rPr>
                <w:spacing w:val="10"/>
                <w:sz w:val="20"/>
              </w:rPr>
              <w:t xml:space="preserve"> </w:t>
            </w:r>
            <w:r>
              <w:rPr>
                <w:sz w:val="20"/>
              </w:rPr>
              <w:t>film,</w:t>
            </w:r>
            <w:r>
              <w:rPr>
                <w:spacing w:val="9"/>
                <w:sz w:val="20"/>
              </w:rPr>
              <w:t xml:space="preserve"> </w:t>
            </w:r>
            <w:r>
              <w:rPr>
                <w:sz w:val="20"/>
              </w:rPr>
              <w:t>d'une</w:t>
            </w:r>
            <w:r>
              <w:rPr>
                <w:spacing w:val="9"/>
                <w:sz w:val="20"/>
              </w:rPr>
              <w:t xml:space="preserve"> </w:t>
            </w:r>
            <w:r>
              <w:rPr>
                <w:sz w:val="20"/>
              </w:rPr>
              <w:t>télésérie,</w:t>
            </w:r>
          </w:p>
          <w:p w14:paraId="3E508003" w14:textId="77777777" w:rsidR="004973F4" w:rsidRDefault="000D0C45">
            <w:pPr>
              <w:pStyle w:val="TableParagraph"/>
              <w:spacing w:line="225" w:lineRule="exact"/>
              <w:jc w:val="both"/>
              <w:rPr>
                <w:sz w:val="20"/>
              </w:rPr>
            </w:pPr>
            <w:proofErr w:type="gramStart"/>
            <w:r>
              <w:rPr>
                <w:sz w:val="20"/>
              </w:rPr>
              <w:t>d'un</w:t>
            </w:r>
            <w:proofErr w:type="gramEnd"/>
            <w:r>
              <w:rPr>
                <w:spacing w:val="-3"/>
                <w:sz w:val="20"/>
              </w:rPr>
              <w:t xml:space="preserve"> </w:t>
            </w:r>
            <w:r>
              <w:rPr>
                <w:sz w:val="20"/>
              </w:rPr>
              <w:t>téléroman</w:t>
            </w:r>
            <w:r>
              <w:rPr>
                <w:spacing w:val="-1"/>
                <w:sz w:val="20"/>
              </w:rPr>
              <w:t xml:space="preserve"> </w:t>
            </w:r>
            <w:r>
              <w:rPr>
                <w:sz w:val="20"/>
              </w:rPr>
              <w:t>ou</w:t>
            </w:r>
            <w:r>
              <w:rPr>
                <w:spacing w:val="-2"/>
                <w:sz w:val="20"/>
              </w:rPr>
              <w:t xml:space="preserve"> </w:t>
            </w:r>
            <w:r>
              <w:rPr>
                <w:sz w:val="20"/>
              </w:rPr>
              <w:t>d'une</w:t>
            </w:r>
            <w:r>
              <w:rPr>
                <w:spacing w:val="-3"/>
                <w:sz w:val="20"/>
              </w:rPr>
              <w:t xml:space="preserve"> </w:t>
            </w:r>
            <w:r>
              <w:rPr>
                <w:sz w:val="20"/>
              </w:rPr>
              <w:t>pièce</w:t>
            </w:r>
            <w:r>
              <w:rPr>
                <w:spacing w:val="-3"/>
                <w:sz w:val="20"/>
              </w:rPr>
              <w:t xml:space="preserve"> </w:t>
            </w:r>
            <w:r>
              <w:rPr>
                <w:sz w:val="20"/>
              </w:rPr>
              <w:t>de</w:t>
            </w:r>
            <w:r>
              <w:rPr>
                <w:spacing w:val="-3"/>
                <w:sz w:val="20"/>
              </w:rPr>
              <w:t xml:space="preserve"> </w:t>
            </w:r>
            <w:r>
              <w:rPr>
                <w:sz w:val="20"/>
              </w:rPr>
              <w:t>théâtre</w:t>
            </w:r>
            <w:r>
              <w:rPr>
                <w:spacing w:val="-3"/>
                <w:sz w:val="20"/>
              </w:rPr>
              <w:t xml:space="preserve"> </w:t>
            </w:r>
            <w:r>
              <w:rPr>
                <w:sz w:val="20"/>
              </w:rPr>
              <w:t>et</w:t>
            </w:r>
            <w:r>
              <w:rPr>
                <w:spacing w:val="-3"/>
                <w:sz w:val="20"/>
              </w:rPr>
              <w:t xml:space="preserve"> </w:t>
            </w:r>
            <w:r>
              <w:rPr>
                <w:sz w:val="20"/>
              </w:rPr>
              <w:t>comprend</w:t>
            </w:r>
            <w:r>
              <w:rPr>
                <w:spacing w:val="-2"/>
                <w:sz w:val="20"/>
              </w:rPr>
              <w:t xml:space="preserve"> </w:t>
            </w:r>
            <w:r>
              <w:rPr>
                <w:sz w:val="20"/>
              </w:rPr>
              <w:t>le</w:t>
            </w:r>
            <w:r>
              <w:rPr>
                <w:spacing w:val="2"/>
                <w:sz w:val="20"/>
              </w:rPr>
              <w:t xml:space="preserve"> </w:t>
            </w:r>
            <w:r>
              <w:rPr>
                <w:sz w:val="20"/>
              </w:rPr>
              <w:t>contenu</w:t>
            </w:r>
            <w:r>
              <w:rPr>
                <w:spacing w:val="-2"/>
                <w:sz w:val="20"/>
              </w:rPr>
              <w:t xml:space="preserve"> </w:t>
            </w:r>
            <w:r>
              <w:rPr>
                <w:sz w:val="20"/>
              </w:rPr>
              <w:t>informatif</w:t>
            </w:r>
            <w:r>
              <w:rPr>
                <w:spacing w:val="-4"/>
                <w:sz w:val="20"/>
              </w:rPr>
              <w:t xml:space="preserve"> </w:t>
            </w:r>
            <w:r>
              <w:rPr>
                <w:sz w:val="20"/>
              </w:rPr>
              <w:t>de</w:t>
            </w:r>
            <w:r>
              <w:rPr>
                <w:spacing w:val="-3"/>
                <w:sz w:val="20"/>
              </w:rPr>
              <w:t xml:space="preserve"> </w:t>
            </w:r>
            <w:r>
              <w:rPr>
                <w:sz w:val="20"/>
              </w:rPr>
              <w:t>reportages</w:t>
            </w:r>
            <w:r>
              <w:rPr>
                <w:spacing w:val="-4"/>
                <w:sz w:val="20"/>
              </w:rPr>
              <w:t xml:space="preserve"> </w:t>
            </w:r>
            <w:r>
              <w:rPr>
                <w:sz w:val="20"/>
              </w:rPr>
              <w:t>ou</w:t>
            </w:r>
            <w:r>
              <w:rPr>
                <w:spacing w:val="-3"/>
                <w:sz w:val="20"/>
              </w:rPr>
              <w:t xml:space="preserve"> </w:t>
            </w:r>
            <w:r>
              <w:rPr>
                <w:sz w:val="20"/>
              </w:rPr>
              <w:t>de</w:t>
            </w:r>
            <w:r>
              <w:rPr>
                <w:spacing w:val="-3"/>
                <w:sz w:val="20"/>
              </w:rPr>
              <w:t xml:space="preserve"> </w:t>
            </w:r>
            <w:r>
              <w:rPr>
                <w:sz w:val="20"/>
              </w:rPr>
              <w:t>documentaires.</w:t>
            </w:r>
          </w:p>
        </w:tc>
      </w:tr>
      <w:tr w:rsidR="004973F4" w14:paraId="3E508006"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05" w14:textId="77777777" w:rsidR="004973F4" w:rsidRDefault="000D0C45">
            <w:pPr>
              <w:pStyle w:val="TableParagraph"/>
              <w:spacing w:line="222" w:lineRule="exact"/>
              <w:ind w:left="3541" w:right="3537"/>
              <w:jc w:val="center"/>
              <w:rPr>
                <w:b/>
                <w:sz w:val="20"/>
              </w:rPr>
            </w:pPr>
            <w:r>
              <w:rPr>
                <w:b/>
                <w:sz w:val="20"/>
              </w:rPr>
              <w:t>Éléments linguistiques</w:t>
            </w:r>
          </w:p>
        </w:tc>
      </w:tr>
      <w:tr w:rsidR="004973F4" w14:paraId="3E508009" w14:textId="77777777">
        <w:trPr>
          <w:trHeight w:val="1221"/>
        </w:trPr>
        <w:tc>
          <w:tcPr>
            <w:tcW w:w="9496" w:type="dxa"/>
            <w:tcBorders>
              <w:top w:val="single" w:sz="4" w:space="0" w:color="000000"/>
              <w:left w:val="single" w:sz="4" w:space="0" w:color="000000"/>
              <w:bottom w:val="single" w:sz="4" w:space="0" w:color="000000"/>
              <w:right w:val="single" w:sz="4" w:space="0" w:color="000000"/>
            </w:tcBorders>
          </w:tcPr>
          <w:p w14:paraId="3E508007" w14:textId="77777777" w:rsidR="004973F4" w:rsidRDefault="000D0C45">
            <w:pPr>
              <w:pStyle w:val="TableParagraph"/>
              <w:spacing w:before="1" w:line="240" w:lineRule="auto"/>
              <w:ind w:right="97"/>
              <w:jc w:val="both"/>
              <w:rPr>
                <w:sz w:val="20"/>
              </w:rPr>
            </w:pPr>
            <w:r>
              <w:rPr>
                <w:sz w:val="20"/>
              </w:rPr>
              <w:t>Il</w:t>
            </w:r>
            <w:r>
              <w:rPr>
                <w:spacing w:val="-5"/>
                <w:sz w:val="20"/>
              </w:rPr>
              <w:t xml:space="preserve"> </w:t>
            </w:r>
            <w:r>
              <w:rPr>
                <w:sz w:val="20"/>
              </w:rPr>
              <w:t>s’appuie</w:t>
            </w:r>
            <w:r>
              <w:rPr>
                <w:spacing w:val="-6"/>
                <w:sz w:val="20"/>
              </w:rPr>
              <w:t xml:space="preserve"> </w:t>
            </w:r>
            <w:r>
              <w:rPr>
                <w:sz w:val="20"/>
              </w:rPr>
              <w:t>sur</w:t>
            </w:r>
            <w:r>
              <w:rPr>
                <w:spacing w:val="-4"/>
                <w:sz w:val="20"/>
              </w:rPr>
              <w:t xml:space="preserve"> </w:t>
            </w:r>
            <w:r>
              <w:rPr>
                <w:sz w:val="20"/>
              </w:rPr>
              <w:t>des</w:t>
            </w:r>
            <w:r>
              <w:rPr>
                <w:spacing w:val="-6"/>
                <w:sz w:val="20"/>
              </w:rPr>
              <w:t xml:space="preserve"> </w:t>
            </w:r>
            <w:r>
              <w:rPr>
                <w:sz w:val="20"/>
              </w:rPr>
              <w:t>indices</w:t>
            </w:r>
            <w:r>
              <w:rPr>
                <w:spacing w:val="-5"/>
                <w:sz w:val="20"/>
              </w:rPr>
              <w:t xml:space="preserve"> </w:t>
            </w:r>
            <w:r>
              <w:rPr>
                <w:sz w:val="20"/>
              </w:rPr>
              <w:t>linguistiques</w:t>
            </w:r>
            <w:r>
              <w:rPr>
                <w:spacing w:val="-6"/>
                <w:sz w:val="20"/>
              </w:rPr>
              <w:t xml:space="preserve"> </w:t>
            </w:r>
            <w:r>
              <w:rPr>
                <w:sz w:val="20"/>
              </w:rPr>
              <w:t>pour</w:t>
            </w:r>
            <w:r>
              <w:rPr>
                <w:spacing w:val="-5"/>
                <w:sz w:val="20"/>
              </w:rPr>
              <w:t xml:space="preserve"> </w:t>
            </w:r>
            <w:r>
              <w:rPr>
                <w:sz w:val="20"/>
              </w:rPr>
              <w:t>saisir</w:t>
            </w:r>
            <w:r>
              <w:rPr>
                <w:spacing w:val="-4"/>
                <w:sz w:val="20"/>
              </w:rPr>
              <w:t xml:space="preserve"> </w:t>
            </w:r>
            <w:r>
              <w:rPr>
                <w:sz w:val="20"/>
              </w:rPr>
              <w:t>l’ordre</w:t>
            </w:r>
            <w:r>
              <w:rPr>
                <w:spacing w:val="-6"/>
                <w:sz w:val="20"/>
              </w:rPr>
              <w:t xml:space="preserve"> </w:t>
            </w:r>
            <w:r>
              <w:rPr>
                <w:sz w:val="20"/>
              </w:rPr>
              <w:t>chronologique,</w:t>
            </w:r>
            <w:r>
              <w:rPr>
                <w:spacing w:val="-4"/>
                <w:sz w:val="20"/>
              </w:rPr>
              <w:t xml:space="preserve"> </w:t>
            </w:r>
            <w:r>
              <w:rPr>
                <w:sz w:val="20"/>
              </w:rPr>
              <w:t>les</w:t>
            </w:r>
            <w:r>
              <w:rPr>
                <w:spacing w:val="-6"/>
                <w:sz w:val="20"/>
              </w:rPr>
              <w:t xml:space="preserve"> </w:t>
            </w:r>
            <w:r>
              <w:rPr>
                <w:sz w:val="20"/>
              </w:rPr>
              <w:t>comparaisons,</w:t>
            </w:r>
            <w:r>
              <w:rPr>
                <w:spacing w:val="-4"/>
                <w:sz w:val="20"/>
              </w:rPr>
              <w:t xml:space="preserve"> </w:t>
            </w:r>
            <w:r>
              <w:rPr>
                <w:sz w:val="20"/>
              </w:rPr>
              <w:t>les</w:t>
            </w:r>
            <w:r>
              <w:rPr>
                <w:spacing w:val="-5"/>
                <w:sz w:val="20"/>
              </w:rPr>
              <w:t xml:space="preserve"> </w:t>
            </w:r>
            <w:r>
              <w:rPr>
                <w:sz w:val="20"/>
              </w:rPr>
              <w:t>mises</w:t>
            </w:r>
            <w:r>
              <w:rPr>
                <w:spacing w:val="-6"/>
                <w:sz w:val="20"/>
              </w:rPr>
              <w:t xml:space="preserve"> </w:t>
            </w:r>
            <w:r>
              <w:rPr>
                <w:sz w:val="20"/>
              </w:rPr>
              <w:t>en</w:t>
            </w:r>
            <w:r>
              <w:rPr>
                <w:spacing w:val="-4"/>
                <w:sz w:val="20"/>
              </w:rPr>
              <w:t xml:space="preserve"> </w:t>
            </w:r>
            <w:r>
              <w:rPr>
                <w:sz w:val="20"/>
              </w:rPr>
              <w:t xml:space="preserve">opposition et les liens de cause à effet. Il reconnaît les phrases et les expressions qui présentent le sujet, qui marquent les étapes du développement, qui concluent l’exposé </w:t>
            </w:r>
            <w:r>
              <w:rPr>
                <w:sz w:val="20"/>
              </w:rPr>
              <w:t>et qui révèlent un changement de sujet. Il comprend un vocabulaire</w:t>
            </w:r>
            <w:r>
              <w:rPr>
                <w:spacing w:val="-8"/>
                <w:sz w:val="20"/>
              </w:rPr>
              <w:t xml:space="preserve"> </w:t>
            </w:r>
            <w:r>
              <w:rPr>
                <w:sz w:val="20"/>
              </w:rPr>
              <w:t>étendu</w:t>
            </w:r>
            <w:r>
              <w:rPr>
                <w:spacing w:val="-6"/>
                <w:sz w:val="20"/>
              </w:rPr>
              <w:t xml:space="preserve"> </w:t>
            </w:r>
            <w:r>
              <w:rPr>
                <w:sz w:val="20"/>
              </w:rPr>
              <w:t>et</w:t>
            </w:r>
            <w:r>
              <w:rPr>
                <w:spacing w:val="-7"/>
                <w:sz w:val="20"/>
              </w:rPr>
              <w:t xml:space="preserve"> </w:t>
            </w:r>
            <w:r>
              <w:rPr>
                <w:sz w:val="20"/>
              </w:rPr>
              <w:t>des</w:t>
            </w:r>
            <w:r>
              <w:rPr>
                <w:spacing w:val="-8"/>
                <w:sz w:val="20"/>
              </w:rPr>
              <w:t xml:space="preserve"> </w:t>
            </w:r>
            <w:r>
              <w:rPr>
                <w:sz w:val="20"/>
              </w:rPr>
              <w:t>expressions</w:t>
            </w:r>
            <w:r>
              <w:rPr>
                <w:spacing w:val="-9"/>
                <w:sz w:val="20"/>
              </w:rPr>
              <w:t xml:space="preserve"> </w:t>
            </w:r>
            <w:r>
              <w:rPr>
                <w:sz w:val="20"/>
              </w:rPr>
              <w:t>familières</w:t>
            </w:r>
            <w:r>
              <w:rPr>
                <w:spacing w:val="-8"/>
                <w:sz w:val="20"/>
              </w:rPr>
              <w:t xml:space="preserve"> </w:t>
            </w:r>
            <w:r>
              <w:rPr>
                <w:sz w:val="20"/>
              </w:rPr>
              <w:t>sur</w:t>
            </w:r>
            <w:r>
              <w:rPr>
                <w:spacing w:val="-8"/>
                <w:sz w:val="20"/>
              </w:rPr>
              <w:t xml:space="preserve"> </w:t>
            </w:r>
            <w:r>
              <w:rPr>
                <w:sz w:val="20"/>
              </w:rPr>
              <w:t>des</w:t>
            </w:r>
            <w:r>
              <w:rPr>
                <w:spacing w:val="-8"/>
                <w:sz w:val="20"/>
              </w:rPr>
              <w:t xml:space="preserve"> </w:t>
            </w:r>
            <w:r>
              <w:rPr>
                <w:sz w:val="20"/>
              </w:rPr>
              <w:t>sujets</w:t>
            </w:r>
            <w:r>
              <w:rPr>
                <w:spacing w:val="-8"/>
                <w:sz w:val="20"/>
              </w:rPr>
              <w:t xml:space="preserve"> </w:t>
            </w:r>
            <w:r>
              <w:rPr>
                <w:sz w:val="20"/>
              </w:rPr>
              <w:t>d'intérêt</w:t>
            </w:r>
            <w:r>
              <w:rPr>
                <w:spacing w:val="-6"/>
                <w:sz w:val="20"/>
              </w:rPr>
              <w:t xml:space="preserve"> </w:t>
            </w:r>
            <w:r>
              <w:rPr>
                <w:sz w:val="20"/>
              </w:rPr>
              <w:t>général</w:t>
            </w:r>
            <w:r>
              <w:rPr>
                <w:spacing w:val="-8"/>
                <w:sz w:val="20"/>
              </w:rPr>
              <w:t xml:space="preserve"> </w:t>
            </w:r>
            <w:r>
              <w:rPr>
                <w:sz w:val="20"/>
              </w:rPr>
              <w:t>et</w:t>
            </w:r>
            <w:r>
              <w:rPr>
                <w:spacing w:val="-6"/>
                <w:sz w:val="20"/>
              </w:rPr>
              <w:t xml:space="preserve"> </w:t>
            </w:r>
            <w:r>
              <w:rPr>
                <w:sz w:val="20"/>
              </w:rPr>
              <w:t>le</w:t>
            </w:r>
            <w:r>
              <w:rPr>
                <w:spacing w:val="-9"/>
                <w:sz w:val="20"/>
              </w:rPr>
              <w:t xml:space="preserve"> </w:t>
            </w:r>
            <w:r>
              <w:rPr>
                <w:sz w:val="20"/>
              </w:rPr>
              <w:t>vocabulaire</w:t>
            </w:r>
            <w:r>
              <w:rPr>
                <w:spacing w:val="-7"/>
                <w:sz w:val="20"/>
              </w:rPr>
              <w:t xml:space="preserve"> </w:t>
            </w:r>
            <w:r>
              <w:rPr>
                <w:sz w:val="20"/>
              </w:rPr>
              <w:t>relié</w:t>
            </w:r>
            <w:r>
              <w:rPr>
                <w:spacing w:val="-8"/>
                <w:sz w:val="20"/>
              </w:rPr>
              <w:t xml:space="preserve"> </w:t>
            </w:r>
            <w:r>
              <w:rPr>
                <w:sz w:val="20"/>
              </w:rPr>
              <w:t>à</w:t>
            </w:r>
            <w:r>
              <w:rPr>
                <w:spacing w:val="-7"/>
                <w:sz w:val="20"/>
              </w:rPr>
              <w:t xml:space="preserve"> </w:t>
            </w:r>
            <w:r>
              <w:rPr>
                <w:sz w:val="20"/>
              </w:rPr>
              <w:t>son</w:t>
            </w:r>
            <w:r>
              <w:rPr>
                <w:spacing w:val="-7"/>
                <w:sz w:val="20"/>
              </w:rPr>
              <w:t xml:space="preserve"> </w:t>
            </w:r>
            <w:r>
              <w:rPr>
                <w:sz w:val="20"/>
              </w:rPr>
              <w:t>champ</w:t>
            </w:r>
          </w:p>
          <w:p w14:paraId="3E508008" w14:textId="77777777" w:rsidR="004973F4" w:rsidRDefault="000D0C45">
            <w:pPr>
              <w:pStyle w:val="TableParagraph"/>
              <w:spacing w:line="223" w:lineRule="exact"/>
              <w:jc w:val="both"/>
              <w:rPr>
                <w:sz w:val="20"/>
              </w:rPr>
            </w:pPr>
            <w:proofErr w:type="gramStart"/>
            <w:r>
              <w:rPr>
                <w:sz w:val="20"/>
              </w:rPr>
              <w:t>professionnel</w:t>
            </w:r>
            <w:proofErr w:type="gramEnd"/>
            <w:r>
              <w:rPr>
                <w:sz w:val="20"/>
              </w:rPr>
              <w:t xml:space="preserve"> ou à son domaine d’études.</w:t>
            </w:r>
          </w:p>
        </w:tc>
      </w:tr>
      <w:tr w:rsidR="004973F4" w14:paraId="3E50800B"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0A" w14:textId="77777777" w:rsidR="004973F4" w:rsidRDefault="000D0C45">
            <w:pPr>
              <w:pStyle w:val="TableParagraph"/>
              <w:ind w:left="3542" w:right="3533"/>
              <w:jc w:val="center"/>
              <w:rPr>
                <w:b/>
                <w:sz w:val="20"/>
              </w:rPr>
            </w:pPr>
            <w:r>
              <w:rPr>
                <w:b/>
                <w:sz w:val="20"/>
              </w:rPr>
              <w:t>Stratégies</w:t>
            </w:r>
          </w:p>
        </w:tc>
      </w:tr>
      <w:tr w:rsidR="004973F4" w14:paraId="3E50800D" w14:textId="77777777" w:rsidTr="00C94E87">
        <w:trPr>
          <w:trHeight w:val="501"/>
        </w:trPr>
        <w:tc>
          <w:tcPr>
            <w:tcW w:w="9496" w:type="dxa"/>
            <w:tcBorders>
              <w:top w:val="single" w:sz="4" w:space="0" w:color="000000"/>
              <w:left w:val="single" w:sz="4" w:space="0" w:color="000000"/>
              <w:bottom w:val="single" w:sz="4" w:space="0" w:color="000000"/>
              <w:right w:val="single" w:sz="4" w:space="0" w:color="000000"/>
            </w:tcBorders>
          </w:tcPr>
          <w:p w14:paraId="3E50800C" w14:textId="204EA5A4" w:rsidR="004973F4" w:rsidRDefault="000D0C45">
            <w:pPr>
              <w:pStyle w:val="TableParagraph"/>
              <w:spacing w:line="225" w:lineRule="exact"/>
              <w:rPr>
                <w:sz w:val="20"/>
              </w:rPr>
            </w:pPr>
            <w:r>
              <w:rPr>
                <w:noProof/>
              </w:rPr>
              <w:pict w14:anchorId="1C349D06">
                <v:shape id="Zone de texte 9" o:spid="_x0000_s1031" type="#_x0000_t202" style="position:absolute;left:0;text-align:left;margin-left:432.5pt;margin-top:17.05pt;width:48.75pt;height:24.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73AE67FC" w14:textId="0949BC09" w:rsidR="000D0C45" w:rsidRPr="007916E5" w:rsidRDefault="000D0C45" w:rsidP="000D0C45">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r>
              <w:rPr>
                <w:sz w:val="20"/>
              </w:rPr>
              <w:t>Il peut recourir à des stratégies pour maintenir la communication (p. ex., interpréter l’intention de l’émetteur)</w:t>
            </w:r>
          </w:p>
        </w:tc>
      </w:tr>
    </w:tbl>
    <w:p w14:paraId="3E50800E" w14:textId="25919BE0" w:rsidR="004973F4" w:rsidRDefault="004973F4">
      <w:pPr>
        <w:pStyle w:val="Corpsdetexte"/>
        <w:spacing w:before="10"/>
        <w:rPr>
          <w:sz w:val="18"/>
        </w:rPr>
      </w:pPr>
    </w:p>
    <w:p w14:paraId="2F57E65D" w14:textId="77777777" w:rsidR="00C94E87" w:rsidRDefault="00C94E87">
      <w:pPr>
        <w:pStyle w:val="Corpsdetexte"/>
        <w:spacing w:before="10"/>
        <w:rPr>
          <w:sz w:val="18"/>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4973F4" w14:paraId="3E508012" w14:textId="77777777">
        <w:trPr>
          <w:trHeight w:val="731"/>
        </w:trPr>
        <w:tc>
          <w:tcPr>
            <w:tcW w:w="9496" w:type="dxa"/>
            <w:tcBorders>
              <w:top w:val="nil"/>
              <w:left w:val="nil"/>
              <w:right w:val="nil"/>
            </w:tcBorders>
            <w:shd w:val="clear" w:color="auto" w:fill="000000"/>
          </w:tcPr>
          <w:p w14:paraId="3E50800F" w14:textId="77777777" w:rsidR="004973F4" w:rsidRDefault="000D0C45">
            <w:pPr>
              <w:pStyle w:val="TableParagraph"/>
              <w:spacing w:line="243" w:lineRule="exact"/>
              <w:ind w:left="115"/>
              <w:rPr>
                <w:b/>
                <w:sz w:val="20"/>
              </w:rPr>
            </w:pPr>
            <w:r>
              <w:rPr>
                <w:b/>
                <w:color w:val="FFFFFF"/>
                <w:sz w:val="20"/>
              </w:rPr>
              <w:t>PRODUCTION ORALE</w:t>
            </w:r>
          </w:p>
          <w:p w14:paraId="3E508010" w14:textId="77777777" w:rsidR="004973F4" w:rsidRDefault="000D0C45">
            <w:pPr>
              <w:pStyle w:val="TableParagraph"/>
              <w:spacing w:line="243" w:lineRule="exact"/>
              <w:ind w:left="115"/>
              <w:rPr>
                <w:sz w:val="20"/>
              </w:rPr>
            </w:pPr>
            <w:r>
              <w:rPr>
                <w:color w:val="FFFFFF"/>
                <w:sz w:val="20"/>
              </w:rPr>
              <w:t>Communication orale appropriée de discours se rapportant à des thèmes concrets ou à des sujets d’intérêt</w:t>
            </w:r>
          </w:p>
          <w:p w14:paraId="3E508011" w14:textId="77777777" w:rsidR="004973F4" w:rsidRDefault="000D0C45">
            <w:pPr>
              <w:pStyle w:val="TableParagraph"/>
              <w:spacing w:line="225" w:lineRule="exact"/>
              <w:ind w:left="115"/>
              <w:rPr>
                <w:sz w:val="20"/>
              </w:rPr>
            </w:pPr>
            <w:proofErr w:type="gramStart"/>
            <w:r>
              <w:rPr>
                <w:color w:val="FFFFFF"/>
                <w:sz w:val="20"/>
              </w:rPr>
              <w:t>général</w:t>
            </w:r>
            <w:proofErr w:type="gramEnd"/>
            <w:r>
              <w:rPr>
                <w:color w:val="FFFFFF"/>
                <w:sz w:val="20"/>
              </w:rPr>
              <w:t xml:space="preserve"> liés à des besoins courants ou particuliers</w:t>
            </w:r>
          </w:p>
        </w:tc>
      </w:tr>
      <w:tr w:rsidR="004973F4" w14:paraId="3E508014" w14:textId="77777777">
        <w:trPr>
          <w:trHeight w:val="244"/>
        </w:trPr>
        <w:tc>
          <w:tcPr>
            <w:tcW w:w="9496" w:type="dxa"/>
            <w:tcBorders>
              <w:left w:val="single" w:sz="4" w:space="0" w:color="000000"/>
              <w:bottom w:val="single" w:sz="4" w:space="0" w:color="000000"/>
              <w:right w:val="single" w:sz="4" w:space="0" w:color="000000"/>
            </w:tcBorders>
            <w:shd w:val="clear" w:color="auto" w:fill="D9D9D9"/>
          </w:tcPr>
          <w:p w14:paraId="3E508013" w14:textId="77777777" w:rsidR="004973F4" w:rsidRDefault="000D0C45">
            <w:pPr>
              <w:pStyle w:val="TableParagraph"/>
              <w:rPr>
                <w:sz w:val="20"/>
              </w:rPr>
            </w:pPr>
            <w:r>
              <w:rPr>
                <w:sz w:val="20"/>
              </w:rPr>
              <w:t>L'adulte communique de façon autonome dans des conversations ou des exposés informels.</w:t>
            </w:r>
          </w:p>
        </w:tc>
      </w:tr>
      <w:tr w:rsidR="004973F4" w14:paraId="3E508016"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15" w14:textId="77777777" w:rsidR="004973F4" w:rsidRDefault="000D0C45">
            <w:pPr>
              <w:pStyle w:val="TableParagraph"/>
              <w:ind w:left="3542" w:right="3536"/>
              <w:jc w:val="center"/>
              <w:rPr>
                <w:b/>
                <w:sz w:val="20"/>
              </w:rPr>
            </w:pPr>
            <w:r>
              <w:rPr>
                <w:b/>
                <w:sz w:val="20"/>
              </w:rPr>
              <w:t>Intention de communication</w:t>
            </w:r>
          </w:p>
        </w:tc>
      </w:tr>
      <w:tr w:rsidR="004973F4" w14:paraId="3E508019" w14:textId="77777777">
        <w:trPr>
          <w:trHeight w:val="1953"/>
        </w:trPr>
        <w:tc>
          <w:tcPr>
            <w:tcW w:w="9496" w:type="dxa"/>
            <w:tcBorders>
              <w:top w:val="single" w:sz="4" w:space="0" w:color="000000"/>
              <w:left w:val="single" w:sz="4" w:space="0" w:color="000000"/>
              <w:bottom w:val="single" w:sz="4" w:space="0" w:color="000000"/>
              <w:right w:val="single" w:sz="4" w:space="0" w:color="000000"/>
            </w:tcBorders>
          </w:tcPr>
          <w:p w14:paraId="3E508017" w14:textId="77777777" w:rsidR="004973F4" w:rsidRDefault="000D0C45">
            <w:pPr>
              <w:pStyle w:val="TableParagraph"/>
              <w:spacing w:line="240" w:lineRule="auto"/>
              <w:ind w:right="96"/>
              <w:jc w:val="both"/>
              <w:rPr>
                <w:sz w:val="20"/>
              </w:rPr>
            </w:pPr>
            <w:r>
              <w:rPr>
                <w:sz w:val="20"/>
              </w:rPr>
              <w:t>L’adulte interagit dans une conversation portant sur des sujets d’intérêt général, notamment sur l'emploi. En processus de sélection, il décrit de façon générale ses tâches professionnelles courantes. Il fait valoir son point de</w:t>
            </w:r>
            <w:r>
              <w:rPr>
                <w:sz w:val="20"/>
              </w:rPr>
              <w:t xml:space="preserve"> vue dans une réunion de travail axée sur la prise de décision. Il résume les propos de son interlocuteur et emploie des paraphrases pour vérifier ou confirmer l’information reçue. Au cours d’une discussion ou s’il participe à une tribune téléphonique, il </w:t>
            </w:r>
            <w:r>
              <w:rPr>
                <w:sz w:val="20"/>
              </w:rPr>
              <w:t>émet des commentaires sur un sujet d’actualité en les justifiant. De plus, il négocie la solution d’un problème, propose des compromis et donne son opinion appuyée par des arguments. Il tient une conversation téléphonique pour choisir une police d'assuranc</w:t>
            </w:r>
            <w:r>
              <w:rPr>
                <w:sz w:val="20"/>
              </w:rPr>
              <w:t>e ou pour faire une réclamation concernant des</w:t>
            </w:r>
          </w:p>
          <w:p w14:paraId="3E508018" w14:textId="77777777" w:rsidR="004973F4" w:rsidRDefault="000D0C45">
            <w:pPr>
              <w:pStyle w:val="TableParagraph"/>
              <w:spacing w:line="225" w:lineRule="exact"/>
              <w:jc w:val="both"/>
              <w:rPr>
                <w:sz w:val="20"/>
              </w:rPr>
            </w:pPr>
            <w:proofErr w:type="gramStart"/>
            <w:r>
              <w:rPr>
                <w:sz w:val="20"/>
              </w:rPr>
              <w:t>problèmes</w:t>
            </w:r>
            <w:proofErr w:type="gramEnd"/>
            <w:r>
              <w:rPr>
                <w:sz w:val="20"/>
              </w:rPr>
              <w:t xml:space="preserve"> liés à l'habitation.</w:t>
            </w:r>
          </w:p>
        </w:tc>
      </w:tr>
      <w:tr w:rsidR="004973F4" w14:paraId="3E50801B"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1A" w14:textId="77777777" w:rsidR="004973F4" w:rsidRDefault="000D0C45">
            <w:pPr>
              <w:pStyle w:val="TableParagraph"/>
              <w:ind w:left="3541" w:right="3537"/>
              <w:jc w:val="center"/>
              <w:rPr>
                <w:b/>
                <w:sz w:val="20"/>
              </w:rPr>
            </w:pPr>
            <w:r>
              <w:rPr>
                <w:b/>
                <w:sz w:val="20"/>
              </w:rPr>
              <w:t>Éléments linguistiques</w:t>
            </w:r>
          </w:p>
        </w:tc>
      </w:tr>
      <w:tr w:rsidR="004973F4" w14:paraId="3E50801E" w14:textId="77777777">
        <w:trPr>
          <w:trHeight w:val="1463"/>
        </w:trPr>
        <w:tc>
          <w:tcPr>
            <w:tcW w:w="9496" w:type="dxa"/>
            <w:tcBorders>
              <w:top w:val="single" w:sz="4" w:space="0" w:color="000000"/>
              <w:left w:val="single" w:sz="4" w:space="0" w:color="000000"/>
              <w:bottom w:val="single" w:sz="4" w:space="0" w:color="000000"/>
              <w:right w:val="single" w:sz="4" w:space="0" w:color="000000"/>
            </w:tcBorders>
          </w:tcPr>
          <w:p w14:paraId="3E50801C" w14:textId="77777777" w:rsidR="004973F4" w:rsidRDefault="000D0C45">
            <w:pPr>
              <w:pStyle w:val="TableParagraph"/>
              <w:spacing w:line="240" w:lineRule="auto"/>
              <w:ind w:right="92"/>
              <w:jc w:val="both"/>
              <w:rPr>
                <w:sz w:val="20"/>
              </w:rPr>
            </w:pPr>
            <w:r>
              <w:rPr>
                <w:sz w:val="20"/>
              </w:rPr>
              <w:t>Il</w:t>
            </w:r>
            <w:r>
              <w:rPr>
                <w:spacing w:val="-3"/>
                <w:sz w:val="20"/>
              </w:rPr>
              <w:t xml:space="preserve"> </w:t>
            </w:r>
            <w:r>
              <w:rPr>
                <w:sz w:val="20"/>
              </w:rPr>
              <w:t>emploie</w:t>
            </w:r>
            <w:r>
              <w:rPr>
                <w:spacing w:val="-3"/>
                <w:sz w:val="20"/>
              </w:rPr>
              <w:t xml:space="preserve"> </w:t>
            </w:r>
            <w:r>
              <w:rPr>
                <w:sz w:val="20"/>
              </w:rPr>
              <w:t>le</w:t>
            </w:r>
            <w:r>
              <w:rPr>
                <w:spacing w:val="-3"/>
                <w:sz w:val="20"/>
              </w:rPr>
              <w:t xml:space="preserve"> </w:t>
            </w:r>
            <w:r>
              <w:rPr>
                <w:sz w:val="20"/>
              </w:rPr>
              <w:t>passé</w:t>
            </w:r>
            <w:r>
              <w:rPr>
                <w:spacing w:val="-3"/>
                <w:sz w:val="20"/>
              </w:rPr>
              <w:t xml:space="preserve"> </w:t>
            </w:r>
            <w:r>
              <w:rPr>
                <w:sz w:val="20"/>
              </w:rPr>
              <w:t>composé</w:t>
            </w:r>
            <w:r>
              <w:rPr>
                <w:spacing w:val="-2"/>
                <w:sz w:val="20"/>
              </w:rPr>
              <w:t xml:space="preserve"> </w:t>
            </w:r>
            <w:r>
              <w:rPr>
                <w:sz w:val="20"/>
              </w:rPr>
              <w:t>et</w:t>
            </w:r>
            <w:r>
              <w:rPr>
                <w:spacing w:val="-2"/>
                <w:sz w:val="20"/>
              </w:rPr>
              <w:t xml:space="preserve"> </w:t>
            </w:r>
            <w:r>
              <w:rPr>
                <w:sz w:val="20"/>
              </w:rPr>
              <w:t>l’imparfait</w:t>
            </w:r>
            <w:r>
              <w:rPr>
                <w:spacing w:val="-2"/>
                <w:sz w:val="20"/>
              </w:rPr>
              <w:t xml:space="preserve"> </w:t>
            </w:r>
            <w:r>
              <w:rPr>
                <w:sz w:val="20"/>
              </w:rPr>
              <w:t>et</w:t>
            </w:r>
            <w:r>
              <w:rPr>
                <w:spacing w:val="-2"/>
                <w:sz w:val="20"/>
              </w:rPr>
              <w:t xml:space="preserve"> </w:t>
            </w:r>
            <w:r>
              <w:rPr>
                <w:sz w:val="20"/>
              </w:rPr>
              <w:t>a</w:t>
            </w:r>
            <w:r>
              <w:rPr>
                <w:spacing w:val="-2"/>
                <w:sz w:val="20"/>
              </w:rPr>
              <w:t xml:space="preserve"> </w:t>
            </w:r>
            <w:r>
              <w:rPr>
                <w:sz w:val="20"/>
              </w:rPr>
              <w:t>recours</w:t>
            </w:r>
            <w:r>
              <w:rPr>
                <w:spacing w:val="-3"/>
                <w:sz w:val="20"/>
              </w:rPr>
              <w:t xml:space="preserve"> </w:t>
            </w:r>
            <w:r>
              <w:rPr>
                <w:sz w:val="20"/>
              </w:rPr>
              <w:t>au</w:t>
            </w:r>
            <w:r>
              <w:rPr>
                <w:spacing w:val="-2"/>
                <w:sz w:val="20"/>
              </w:rPr>
              <w:t xml:space="preserve"> </w:t>
            </w:r>
            <w:r>
              <w:rPr>
                <w:sz w:val="20"/>
              </w:rPr>
              <w:t>plus-que-parfait</w:t>
            </w:r>
            <w:r>
              <w:rPr>
                <w:spacing w:val="-1"/>
                <w:sz w:val="20"/>
              </w:rPr>
              <w:t xml:space="preserve"> </w:t>
            </w:r>
            <w:r>
              <w:rPr>
                <w:sz w:val="20"/>
              </w:rPr>
              <w:t>pour</w:t>
            </w:r>
            <w:r>
              <w:rPr>
                <w:spacing w:val="-2"/>
                <w:sz w:val="20"/>
              </w:rPr>
              <w:t xml:space="preserve"> </w:t>
            </w:r>
            <w:r>
              <w:rPr>
                <w:sz w:val="20"/>
              </w:rPr>
              <w:t>raconter</w:t>
            </w:r>
            <w:r>
              <w:rPr>
                <w:spacing w:val="-3"/>
                <w:sz w:val="20"/>
              </w:rPr>
              <w:t xml:space="preserve"> </w:t>
            </w:r>
            <w:r>
              <w:rPr>
                <w:sz w:val="20"/>
              </w:rPr>
              <w:t>un</w:t>
            </w:r>
            <w:r>
              <w:rPr>
                <w:spacing w:val="-1"/>
                <w:sz w:val="20"/>
              </w:rPr>
              <w:t xml:space="preserve"> </w:t>
            </w:r>
            <w:r>
              <w:rPr>
                <w:sz w:val="20"/>
              </w:rPr>
              <w:t>évènement.</w:t>
            </w:r>
            <w:r>
              <w:rPr>
                <w:spacing w:val="-2"/>
                <w:sz w:val="20"/>
              </w:rPr>
              <w:t xml:space="preserve"> </w:t>
            </w:r>
            <w:r>
              <w:rPr>
                <w:sz w:val="20"/>
              </w:rPr>
              <w:t>Il</w:t>
            </w:r>
            <w:r>
              <w:rPr>
                <w:spacing w:val="-2"/>
                <w:sz w:val="20"/>
              </w:rPr>
              <w:t xml:space="preserve"> </w:t>
            </w:r>
            <w:r>
              <w:rPr>
                <w:sz w:val="20"/>
              </w:rPr>
              <w:t>emploie le subjonctif pour exprimer des souhaits ou des sentiments. Il emploie des verbes appropriés pour exprimer des sentiments</w:t>
            </w:r>
            <w:r>
              <w:rPr>
                <w:spacing w:val="-5"/>
                <w:sz w:val="20"/>
              </w:rPr>
              <w:t xml:space="preserve"> </w:t>
            </w:r>
            <w:r>
              <w:rPr>
                <w:sz w:val="20"/>
              </w:rPr>
              <w:t>et</w:t>
            </w:r>
            <w:r>
              <w:rPr>
                <w:spacing w:val="-4"/>
                <w:sz w:val="20"/>
              </w:rPr>
              <w:t xml:space="preserve"> </w:t>
            </w:r>
            <w:r>
              <w:rPr>
                <w:sz w:val="20"/>
              </w:rPr>
              <w:t>des</w:t>
            </w:r>
            <w:r>
              <w:rPr>
                <w:spacing w:val="-5"/>
                <w:sz w:val="20"/>
              </w:rPr>
              <w:t xml:space="preserve"> </w:t>
            </w:r>
            <w:r>
              <w:rPr>
                <w:sz w:val="20"/>
              </w:rPr>
              <w:t>opinions.</w:t>
            </w:r>
            <w:r>
              <w:rPr>
                <w:spacing w:val="-4"/>
                <w:sz w:val="20"/>
              </w:rPr>
              <w:t xml:space="preserve"> </w:t>
            </w:r>
            <w:r>
              <w:rPr>
                <w:sz w:val="20"/>
              </w:rPr>
              <w:t>Il</w:t>
            </w:r>
            <w:r>
              <w:rPr>
                <w:spacing w:val="-3"/>
                <w:sz w:val="20"/>
              </w:rPr>
              <w:t xml:space="preserve"> </w:t>
            </w:r>
            <w:r>
              <w:rPr>
                <w:sz w:val="20"/>
              </w:rPr>
              <w:t>emploie</w:t>
            </w:r>
            <w:r>
              <w:rPr>
                <w:spacing w:val="-5"/>
                <w:sz w:val="20"/>
              </w:rPr>
              <w:t xml:space="preserve"> </w:t>
            </w:r>
            <w:r>
              <w:rPr>
                <w:sz w:val="20"/>
              </w:rPr>
              <w:t>des</w:t>
            </w:r>
            <w:r>
              <w:rPr>
                <w:spacing w:val="-5"/>
                <w:sz w:val="20"/>
              </w:rPr>
              <w:t xml:space="preserve"> </w:t>
            </w:r>
            <w:r>
              <w:rPr>
                <w:sz w:val="20"/>
              </w:rPr>
              <w:t>structures</w:t>
            </w:r>
            <w:r>
              <w:rPr>
                <w:spacing w:val="-5"/>
                <w:sz w:val="20"/>
              </w:rPr>
              <w:t xml:space="preserve"> </w:t>
            </w:r>
            <w:r>
              <w:rPr>
                <w:sz w:val="20"/>
              </w:rPr>
              <w:t>de</w:t>
            </w:r>
            <w:r>
              <w:rPr>
                <w:spacing w:val="-5"/>
                <w:sz w:val="20"/>
              </w:rPr>
              <w:t xml:space="preserve"> </w:t>
            </w:r>
            <w:r>
              <w:rPr>
                <w:sz w:val="20"/>
              </w:rPr>
              <w:t>phrases</w:t>
            </w:r>
            <w:r>
              <w:rPr>
                <w:spacing w:val="-4"/>
                <w:sz w:val="20"/>
              </w:rPr>
              <w:t xml:space="preserve"> </w:t>
            </w:r>
            <w:r>
              <w:rPr>
                <w:sz w:val="20"/>
              </w:rPr>
              <w:t>variées.</w:t>
            </w:r>
            <w:r>
              <w:rPr>
                <w:spacing w:val="-4"/>
                <w:sz w:val="20"/>
              </w:rPr>
              <w:t xml:space="preserve"> </w:t>
            </w:r>
            <w:r>
              <w:rPr>
                <w:sz w:val="20"/>
              </w:rPr>
              <w:t>Pour</w:t>
            </w:r>
            <w:r>
              <w:rPr>
                <w:spacing w:val="-4"/>
                <w:sz w:val="20"/>
              </w:rPr>
              <w:t xml:space="preserve"> </w:t>
            </w:r>
            <w:r>
              <w:rPr>
                <w:sz w:val="20"/>
              </w:rPr>
              <w:t>éviter</w:t>
            </w:r>
            <w:r>
              <w:rPr>
                <w:spacing w:val="-4"/>
                <w:sz w:val="20"/>
              </w:rPr>
              <w:t xml:space="preserve"> </w:t>
            </w:r>
            <w:r>
              <w:rPr>
                <w:sz w:val="20"/>
              </w:rPr>
              <w:t>la</w:t>
            </w:r>
            <w:r>
              <w:rPr>
                <w:spacing w:val="-4"/>
                <w:sz w:val="20"/>
              </w:rPr>
              <w:t xml:space="preserve"> </w:t>
            </w:r>
            <w:r>
              <w:rPr>
                <w:sz w:val="20"/>
              </w:rPr>
              <w:t>répétition,</w:t>
            </w:r>
            <w:r>
              <w:rPr>
                <w:spacing w:val="-4"/>
                <w:sz w:val="20"/>
              </w:rPr>
              <w:t xml:space="preserve"> </w:t>
            </w:r>
            <w:r>
              <w:rPr>
                <w:sz w:val="20"/>
              </w:rPr>
              <w:t>il</w:t>
            </w:r>
            <w:r>
              <w:rPr>
                <w:spacing w:val="-5"/>
                <w:sz w:val="20"/>
              </w:rPr>
              <w:t xml:space="preserve"> </w:t>
            </w:r>
            <w:r>
              <w:rPr>
                <w:sz w:val="20"/>
              </w:rPr>
              <w:t>a</w:t>
            </w:r>
            <w:r>
              <w:rPr>
                <w:spacing w:val="2"/>
                <w:sz w:val="20"/>
              </w:rPr>
              <w:t xml:space="preserve"> </w:t>
            </w:r>
            <w:r>
              <w:rPr>
                <w:sz w:val="20"/>
              </w:rPr>
              <w:t>recours</w:t>
            </w:r>
            <w:r>
              <w:rPr>
                <w:spacing w:val="-5"/>
                <w:sz w:val="20"/>
              </w:rPr>
              <w:t xml:space="preserve"> </w:t>
            </w:r>
            <w:r>
              <w:rPr>
                <w:sz w:val="20"/>
              </w:rPr>
              <w:t>à</w:t>
            </w:r>
            <w:r>
              <w:rPr>
                <w:spacing w:val="-4"/>
                <w:sz w:val="20"/>
              </w:rPr>
              <w:t xml:space="preserve"> </w:t>
            </w:r>
            <w:r>
              <w:rPr>
                <w:sz w:val="20"/>
              </w:rPr>
              <w:t>des pronoms personnel</w:t>
            </w:r>
            <w:r>
              <w:rPr>
                <w:sz w:val="20"/>
              </w:rPr>
              <w:t>s compléments et à des pronoms relatifs. Il emploie un vocabulaire étendu se rapportant à des sujets</w:t>
            </w:r>
            <w:r>
              <w:rPr>
                <w:spacing w:val="29"/>
                <w:sz w:val="20"/>
              </w:rPr>
              <w:t xml:space="preserve"> </w:t>
            </w:r>
            <w:r>
              <w:rPr>
                <w:sz w:val="20"/>
              </w:rPr>
              <w:t>d'intérêt</w:t>
            </w:r>
            <w:r>
              <w:rPr>
                <w:spacing w:val="34"/>
                <w:sz w:val="20"/>
              </w:rPr>
              <w:t xml:space="preserve"> </w:t>
            </w:r>
            <w:r>
              <w:rPr>
                <w:sz w:val="20"/>
              </w:rPr>
              <w:t>général</w:t>
            </w:r>
            <w:r>
              <w:rPr>
                <w:spacing w:val="34"/>
                <w:sz w:val="20"/>
              </w:rPr>
              <w:t xml:space="preserve"> </w:t>
            </w:r>
            <w:r>
              <w:rPr>
                <w:sz w:val="20"/>
              </w:rPr>
              <w:t>et</w:t>
            </w:r>
            <w:r>
              <w:rPr>
                <w:spacing w:val="32"/>
                <w:sz w:val="20"/>
              </w:rPr>
              <w:t xml:space="preserve"> </w:t>
            </w:r>
            <w:r>
              <w:rPr>
                <w:sz w:val="20"/>
              </w:rPr>
              <w:t>le</w:t>
            </w:r>
            <w:r>
              <w:rPr>
                <w:spacing w:val="32"/>
                <w:sz w:val="20"/>
              </w:rPr>
              <w:t xml:space="preserve"> </w:t>
            </w:r>
            <w:r>
              <w:rPr>
                <w:sz w:val="20"/>
              </w:rPr>
              <w:t>vocabulaire</w:t>
            </w:r>
            <w:r>
              <w:rPr>
                <w:spacing w:val="31"/>
                <w:sz w:val="20"/>
              </w:rPr>
              <w:t xml:space="preserve"> </w:t>
            </w:r>
            <w:r>
              <w:rPr>
                <w:sz w:val="20"/>
              </w:rPr>
              <w:t>lié</w:t>
            </w:r>
            <w:r>
              <w:rPr>
                <w:spacing w:val="30"/>
                <w:sz w:val="20"/>
              </w:rPr>
              <w:t xml:space="preserve"> </w:t>
            </w:r>
            <w:r>
              <w:rPr>
                <w:sz w:val="20"/>
              </w:rPr>
              <w:t>à</w:t>
            </w:r>
            <w:r>
              <w:rPr>
                <w:spacing w:val="32"/>
                <w:sz w:val="20"/>
              </w:rPr>
              <w:t xml:space="preserve"> </w:t>
            </w:r>
            <w:r>
              <w:rPr>
                <w:sz w:val="20"/>
              </w:rPr>
              <w:t>son</w:t>
            </w:r>
            <w:r>
              <w:rPr>
                <w:spacing w:val="32"/>
                <w:sz w:val="20"/>
              </w:rPr>
              <w:t xml:space="preserve"> </w:t>
            </w:r>
            <w:r>
              <w:rPr>
                <w:sz w:val="20"/>
              </w:rPr>
              <w:t>champ</w:t>
            </w:r>
            <w:r>
              <w:rPr>
                <w:spacing w:val="32"/>
                <w:sz w:val="20"/>
              </w:rPr>
              <w:t xml:space="preserve"> </w:t>
            </w:r>
            <w:r>
              <w:rPr>
                <w:sz w:val="20"/>
              </w:rPr>
              <w:t>professionnel</w:t>
            </w:r>
            <w:r>
              <w:rPr>
                <w:spacing w:val="30"/>
                <w:sz w:val="20"/>
              </w:rPr>
              <w:t xml:space="preserve"> </w:t>
            </w:r>
            <w:r>
              <w:rPr>
                <w:sz w:val="20"/>
              </w:rPr>
              <w:t>ou</w:t>
            </w:r>
            <w:r>
              <w:rPr>
                <w:spacing w:val="32"/>
                <w:sz w:val="20"/>
              </w:rPr>
              <w:t xml:space="preserve"> </w:t>
            </w:r>
            <w:r>
              <w:rPr>
                <w:sz w:val="20"/>
              </w:rPr>
              <w:t>à</w:t>
            </w:r>
            <w:r>
              <w:rPr>
                <w:spacing w:val="32"/>
                <w:sz w:val="20"/>
              </w:rPr>
              <w:t xml:space="preserve"> </w:t>
            </w:r>
            <w:r>
              <w:rPr>
                <w:sz w:val="20"/>
              </w:rPr>
              <w:t>son</w:t>
            </w:r>
            <w:r>
              <w:rPr>
                <w:spacing w:val="32"/>
                <w:sz w:val="20"/>
              </w:rPr>
              <w:t xml:space="preserve"> </w:t>
            </w:r>
            <w:r>
              <w:rPr>
                <w:sz w:val="20"/>
              </w:rPr>
              <w:t>domaine</w:t>
            </w:r>
            <w:r>
              <w:rPr>
                <w:spacing w:val="30"/>
                <w:sz w:val="20"/>
              </w:rPr>
              <w:t xml:space="preserve"> </w:t>
            </w:r>
            <w:r>
              <w:rPr>
                <w:sz w:val="20"/>
              </w:rPr>
              <w:t>d’études.</w:t>
            </w:r>
            <w:r>
              <w:rPr>
                <w:spacing w:val="31"/>
                <w:sz w:val="20"/>
              </w:rPr>
              <w:t xml:space="preserve"> </w:t>
            </w:r>
            <w:r>
              <w:rPr>
                <w:sz w:val="20"/>
              </w:rPr>
              <w:t>Il</w:t>
            </w:r>
            <w:r>
              <w:rPr>
                <w:spacing w:val="31"/>
                <w:sz w:val="20"/>
              </w:rPr>
              <w:t xml:space="preserve"> </w:t>
            </w:r>
            <w:r>
              <w:rPr>
                <w:sz w:val="20"/>
              </w:rPr>
              <w:t>utilise</w:t>
            </w:r>
          </w:p>
          <w:p w14:paraId="3E50801D" w14:textId="77777777" w:rsidR="004973F4" w:rsidRDefault="000D0C45">
            <w:pPr>
              <w:pStyle w:val="TableParagraph"/>
              <w:spacing w:line="223" w:lineRule="exact"/>
              <w:jc w:val="both"/>
              <w:rPr>
                <w:sz w:val="20"/>
              </w:rPr>
            </w:pPr>
            <w:proofErr w:type="gramStart"/>
            <w:r>
              <w:rPr>
                <w:sz w:val="20"/>
              </w:rPr>
              <w:t>l'intonation</w:t>
            </w:r>
            <w:proofErr w:type="gramEnd"/>
            <w:r>
              <w:rPr>
                <w:sz w:val="20"/>
              </w:rPr>
              <w:t xml:space="preserve"> appropriée pour exprimer des sentiments.</w:t>
            </w:r>
          </w:p>
        </w:tc>
      </w:tr>
      <w:tr w:rsidR="004973F4" w14:paraId="3E508020"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1F" w14:textId="77777777" w:rsidR="004973F4" w:rsidRDefault="000D0C45">
            <w:pPr>
              <w:pStyle w:val="TableParagraph"/>
              <w:spacing w:before="1" w:line="223" w:lineRule="exact"/>
              <w:ind w:left="3542" w:right="3533"/>
              <w:jc w:val="center"/>
              <w:rPr>
                <w:b/>
                <w:sz w:val="20"/>
              </w:rPr>
            </w:pPr>
            <w:r>
              <w:rPr>
                <w:b/>
                <w:sz w:val="20"/>
              </w:rPr>
              <w:t>Stratégies</w:t>
            </w:r>
          </w:p>
        </w:tc>
      </w:tr>
      <w:tr w:rsidR="004973F4" w14:paraId="3E508022" w14:textId="77777777" w:rsidTr="00C94E87">
        <w:trPr>
          <w:trHeight w:val="639"/>
        </w:trPr>
        <w:tc>
          <w:tcPr>
            <w:tcW w:w="9496" w:type="dxa"/>
            <w:tcBorders>
              <w:top w:val="single" w:sz="4" w:space="0" w:color="000000"/>
              <w:left w:val="single" w:sz="4" w:space="0" w:color="000000"/>
              <w:bottom w:val="single" w:sz="4" w:space="0" w:color="000000"/>
              <w:right w:val="single" w:sz="4" w:space="0" w:color="000000"/>
            </w:tcBorders>
          </w:tcPr>
          <w:p w14:paraId="3E508021" w14:textId="5E159D71" w:rsidR="004973F4" w:rsidRDefault="000D0C45">
            <w:pPr>
              <w:pStyle w:val="TableParagraph"/>
              <w:rPr>
                <w:sz w:val="20"/>
              </w:rPr>
            </w:pPr>
            <w:r>
              <w:rPr>
                <w:noProof/>
                <w:sz w:val="18"/>
              </w:rPr>
              <w:pict w14:anchorId="1C349D06">
                <v:shape id="_x0000_s1032" type="#_x0000_t202" style="position:absolute;left:0;text-align:left;margin-left:432.5pt;margin-top:22.75pt;width:48.75pt;height:24.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1C8B82B8" w14:textId="77777777" w:rsidR="000D0C45" w:rsidRPr="007916E5" w:rsidRDefault="000D0C45" w:rsidP="000D0C45">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r>
              <w:rPr>
                <w:sz w:val="20"/>
              </w:rPr>
              <w:t>Il peut recourir à des stratégies de communication (p. ex., reconnaître les indices reliés au tour de parole).</w:t>
            </w:r>
          </w:p>
        </w:tc>
      </w:tr>
    </w:tbl>
    <w:p w14:paraId="3E508023" w14:textId="77777777" w:rsidR="004973F4" w:rsidRDefault="004973F4">
      <w:pPr>
        <w:rPr>
          <w:sz w:val="20"/>
        </w:rPr>
        <w:sectPr w:rsidR="004973F4">
          <w:headerReference w:type="default" r:id="rId8"/>
          <w:type w:val="continuous"/>
          <w:pgSz w:w="12240" w:h="15840"/>
          <w:pgMar w:top="1380" w:right="1160" w:bottom="280" w:left="1300" w:header="203" w:footer="720" w:gutter="0"/>
          <w:cols w:space="720"/>
        </w:sectPr>
      </w:pPr>
    </w:p>
    <w:tbl>
      <w:tblPr>
        <w:tblStyle w:val="TableNormal"/>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9496"/>
      </w:tblGrid>
      <w:tr w:rsidR="004973F4" w14:paraId="3E508028" w14:textId="77777777">
        <w:trPr>
          <w:trHeight w:val="485"/>
        </w:trPr>
        <w:tc>
          <w:tcPr>
            <w:tcW w:w="9496" w:type="dxa"/>
            <w:tcBorders>
              <w:top w:val="nil"/>
              <w:left w:val="nil"/>
              <w:right w:val="nil"/>
            </w:tcBorders>
            <w:shd w:val="clear" w:color="auto" w:fill="000000"/>
          </w:tcPr>
          <w:p w14:paraId="3E508026" w14:textId="77777777" w:rsidR="004973F4" w:rsidRDefault="000D0C45">
            <w:pPr>
              <w:pStyle w:val="TableParagraph"/>
              <w:spacing w:line="243" w:lineRule="exact"/>
              <w:ind w:left="115"/>
              <w:rPr>
                <w:b/>
                <w:sz w:val="20"/>
              </w:rPr>
            </w:pPr>
            <w:r>
              <w:rPr>
                <w:b/>
                <w:color w:val="FFFFFF"/>
                <w:sz w:val="20"/>
              </w:rPr>
              <w:lastRenderedPageBreak/>
              <w:t>COMPRÉHENSION ÉCRITE</w:t>
            </w:r>
          </w:p>
          <w:p w14:paraId="3E508027" w14:textId="77777777" w:rsidR="004973F4" w:rsidRDefault="000D0C45">
            <w:pPr>
              <w:pStyle w:val="TableParagraph"/>
              <w:spacing w:line="222" w:lineRule="exact"/>
              <w:ind w:left="115"/>
              <w:rPr>
                <w:sz w:val="20"/>
              </w:rPr>
            </w:pPr>
            <w:r>
              <w:rPr>
                <w:color w:val="FFFFFF"/>
                <w:sz w:val="20"/>
              </w:rPr>
              <w:t>Interprétation appropriée d’un message écrit se rapportant à un sujet d’intérêt général</w:t>
            </w:r>
          </w:p>
        </w:tc>
      </w:tr>
      <w:tr w:rsidR="004973F4" w14:paraId="3E50802B" w14:textId="77777777">
        <w:trPr>
          <w:trHeight w:val="485"/>
        </w:trPr>
        <w:tc>
          <w:tcPr>
            <w:tcW w:w="9496" w:type="dxa"/>
            <w:tcBorders>
              <w:left w:val="single" w:sz="4" w:space="0" w:color="000000"/>
              <w:bottom w:val="single" w:sz="4" w:space="0" w:color="000000"/>
              <w:right w:val="single" w:sz="4" w:space="0" w:color="000000"/>
            </w:tcBorders>
            <w:shd w:val="clear" w:color="auto" w:fill="D9D9D9"/>
          </w:tcPr>
          <w:p w14:paraId="3E508029" w14:textId="77777777" w:rsidR="004973F4" w:rsidRDefault="000D0C45">
            <w:pPr>
              <w:pStyle w:val="TableParagraph"/>
              <w:spacing w:line="241" w:lineRule="exact"/>
              <w:rPr>
                <w:sz w:val="20"/>
              </w:rPr>
            </w:pPr>
            <w:r>
              <w:rPr>
                <w:sz w:val="20"/>
              </w:rPr>
              <w:t>L'adulte comprend entièrement des textes d'intérêt général de plusieurs pages dont la présentation et</w:t>
            </w:r>
          </w:p>
          <w:p w14:paraId="3E50802A" w14:textId="77777777" w:rsidR="004973F4" w:rsidRDefault="000D0C45">
            <w:pPr>
              <w:pStyle w:val="TableParagraph"/>
              <w:spacing w:line="225" w:lineRule="exact"/>
              <w:rPr>
                <w:sz w:val="20"/>
              </w:rPr>
            </w:pPr>
            <w:proofErr w:type="gramStart"/>
            <w:r>
              <w:rPr>
                <w:sz w:val="20"/>
              </w:rPr>
              <w:t>l'organisation</w:t>
            </w:r>
            <w:proofErr w:type="gramEnd"/>
            <w:r>
              <w:rPr>
                <w:sz w:val="20"/>
              </w:rPr>
              <w:t xml:space="preserve"> facilitent la lecture ou la compréhension</w:t>
            </w:r>
          </w:p>
        </w:tc>
      </w:tr>
      <w:tr w:rsidR="004973F4" w14:paraId="3E50802D"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2C" w14:textId="77777777" w:rsidR="004973F4" w:rsidRDefault="000D0C45">
            <w:pPr>
              <w:pStyle w:val="TableParagraph"/>
              <w:ind w:left="3542" w:right="3537"/>
              <w:jc w:val="center"/>
              <w:rPr>
                <w:b/>
                <w:sz w:val="20"/>
              </w:rPr>
            </w:pPr>
            <w:r>
              <w:rPr>
                <w:b/>
                <w:sz w:val="20"/>
              </w:rPr>
              <w:t>Intention de communication</w:t>
            </w:r>
          </w:p>
        </w:tc>
      </w:tr>
      <w:tr w:rsidR="004973F4" w14:paraId="3E508030" w14:textId="77777777">
        <w:trPr>
          <w:trHeight w:val="1221"/>
        </w:trPr>
        <w:tc>
          <w:tcPr>
            <w:tcW w:w="9496" w:type="dxa"/>
            <w:tcBorders>
              <w:top w:val="single" w:sz="4" w:space="0" w:color="000000"/>
              <w:left w:val="single" w:sz="4" w:space="0" w:color="000000"/>
              <w:bottom w:val="single" w:sz="4" w:space="0" w:color="000000"/>
              <w:right w:val="single" w:sz="4" w:space="0" w:color="000000"/>
            </w:tcBorders>
          </w:tcPr>
          <w:p w14:paraId="3E50802E" w14:textId="77777777" w:rsidR="004973F4" w:rsidRDefault="000D0C45">
            <w:pPr>
              <w:pStyle w:val="TableParagraph"/>
              <w:spacing w:line="240" w:lineRule="auto"/>
              <w:ind w:right="95"/>
              <w:jc w:val="both"/>
              <w:rPr>
                <w:sz w:val="20"/>
              </w:rPr>
            </w:pPr>
            <w:r>
              <w:rPr>
                <w:sz w:val="20"/>
              </w:rPr>
              <w:t>L’adulte</w:t>
            </w:r>
            <w:r>
              <w:rPr>
                <w:spacing w:val="-2"/>
                <w:sz w:val="20"/>
              </w:rPr>
              <w:t xml:space="preserve"> </w:t>
            </w:r>
            <w:r>
              <w:rPr>
                <w:sz w:val="20"/>
              </w:rPr>
              <w:t>comprend</w:t>
            </w:r>
            <w:r>
              <w:rPr>
                <w:spacing w:val="-2"/>
                <w:sz w:val="20"/>
              </w:rPr>
              <w:t xml:space="preserve"> </w:t>
            </w:r>
            <w:r>
              <w:rPr>
                <w:sz w:val="20"/>
              </w:rPr>
              <w:t>des</w:t>
            </w:r>
            <w:r>
              <w:rPr>
                <w:spacing w:val="-4"/>
                <w:sz w:val="20"/>
              </w:rPr>
              <w:t xml:space="preserve"> </w:t>
            </w:r>
            <w:r>
              <w:rPr>
                <w:sz w:val="20"/>
              </w:rPr>
              <w:t>articles</w:t>
            </w:r>
            <w:r>
              <w:rPr>
                <w:spacing w:val="-4"/>
                <w:sz w:val="20"/>
              </w:rPr>
              <w:t xml:space="preserve"> </w:t>
            </w:r>
            <w:r>
              <w:rPr>
                <w:sz w:val="20"/>
              </w:rPr>
              <w:t>d’actualité</w:t>
            </w:r>
            <w:r>
              <w:rPr>
                <w:spacing w:val="-3"/>
                <w:sz w:val="20"/>
              </w:rPr>
              <w:t xml:space="preserve"> </w:t>
            </w:r>
            <w:r>
              <w:rPr>
                <w:sz w:val="20"/>
              </w:rPr>
              <w:t>et</w:t>
            </w:r>
            <w:r>
              <w:rPr>
                <w:spacing w:val="-2"/>
                <w:sz w:val="20"/>
              </w:rPr>
              <w:t xml:space="preserve"> </w:t>
            </w:r>
            <w:r>
              <w:rPr>
                <w:sz w:val="20"/>
              </w:rPr>
              <w:t>des</w:t>
            </w:r>
            <w:r>
              <w:rPr>
                <w:spacing w:val="-4"/>
                <w:sz w:val="20"/>
              </w:rPr>
              <w:t xml:space="preserve"> </w:t>
            </w:r>
            <w:r>
              <w:rPr>
                <w:sz w:val="20"/>
              </w:rPr>
              <w:t>chroniques</w:t>
            </w:r>
            <w:r>
              <w:rPr>
                <w:spacing w:val="-4"/>
                <w:sz w:val="20"/>
              </w:rPr>
              <w:t xml:space="preserve"> </w:t>
            </w:r>
            <w:r>
              <w:rPr>
                <w:sz w:val="20"/>
              </w:rPr>
              <w:t>qu'il</w:t>
            </w:r>
            <w:r>
              <w:rPr>
                <w:spacing w:val="-1"/>
                <w:sz w:val="20"/>
              </w:rPr>
              <w:t xml:space="preserve"> </w:t>
            </w:r>
            <w:r>
              <w:rPr>
                <w:sz w:val="20"/>
              </w:rPr>
              <w:t>lit</w:t>
            </w:r>
            <w:r>
              <w:rPr>
                <w:spacing w:val="-2"/>
                <w:sz w:val="20"/>
              </w:rPr>
              <w:t xml:space="preserve"> </w:t>
            </w:r>
            <w:r>
              <w:rPr>
                <w:sz w:val="20"/>
              </w:rPr>
              <w:t>dans</w:t>
            </w:r>
            <w:r>
              <w:rPr>
                <w:spacing w:val="-4"/>
                <w:sz w:val="20"/>
              </w:rPr>
              <w:t xml:space="preserve"> </w:t>
            </w:r>
            <w:r>
              <w:rPr>
                <w:sz w:val="20"/>
              </w:rPr>
              <w:t>des</w:t>
            </w:r>
            <w:r>
              <w:rPr>
                <w:spacing w:val="-4"/>
                <w:sz w:val="20"/>
              </w:rPr>
              <w:t xml:space="preserve"> </w:t>
            </w:r>
            <w:r>
              <w:rPr>
                <w:sz w:val="20"/>
              </w:rPr>
              <w:t>journaux,</w:t>
            </w:r>
            <w:r>
              <w:rPr>
                <w:spacing w:val="-2"/>
                <w:sz w:val="20"/>
              </w:rPr>
              <w:t xml:space="preserve"> </w:t>
            </w:r>
            <w:r>
              <w:rPr>
                <w:sz w:val="20"/>
              </w:rPr>
              <w:t>des</w:t>
            </w:r>
            <w:r>
              <w:rPr>
                <w:spacing w:val="-4"/>
                <w:sz w:val="20"/>
              </w:rPr>
              <w:t xml:space="preserve"> </w:t>
            </w:r>
            <w:r>
              <w:rPr>
                <w:sz w:val="20"/>
              </w:rPr>
              <w:t>revues</w:t>
            </w:r>
            <w:r>
              <w:rPr>
                <w:spacing w:val="-4"/>
                <w:sz w:val="20"/>
              </w:rPr>
              <w:t xml:space="preserve"> </w:t>
            </w:r>
            <w:r>
              <w:rPr>
                <w:sz w:val="20"/>
              </w:rPr>
              <w:t>ou</w:t>
            </w:r>
            <w:r>
              <w:rPr>
                <w:spacing w:val="-2"/>
                <w:sz w:val="20"/>
              </w:rPr>
              <w:t xml:space="preserve"> </w:t>
            </w:r>
            <w:r>
              <w:rPr>
                <w:sz w:val="20"/>
              </w:rPr>
              <w:t>des</w:t>
            </w:r>
            <w:r>
              <w:rPr>
                <w:spacing w:val="-3"/>
                <w:sz w:val="20"/>
              </w:rPr>
              <w:t xml:space="preserve"> </w:t>
            </w:r>
            <w:r>
              <w:rPr>
                <w:sz w:val="20"/>
              </w:rPr>
              <w:t>blogues. Il dégage les idées principales d’un article d’opinion et reconnaît la position de l’auteur dans une chronique ou un éditorial. Il repère les idées essentielles dans une nouvelle littéraire et dégage l'essentiel d'un texte poétique. Il dégage</w:t>
            </w:r>
            <w:r>
              <w:rPr>
                <w:spacing w:val="8"/>
                <w:sz w:val="20"/>
              </w:rPr>
              <w:t xml:space="preserve"> </w:t>
            </w:r>
            <w:r>
              <w:rPr>
                <w:sz w:val="20"/>
              </w:rPr>
              <w:t>les</w:t>
            </w:r>
            <w:r>
              <w:rPr>
                <w:spacing w:val="9"/>
                <w:sz w:val="20"/>
              </w:rPr>
              <w:t xml:space="preserve"> </w:t>
            </w:r>
            <w:r>
              <w:rPr>
                <w:sz w:val="20"/>
              </w:rPr>
              <w:t>sentiments</w:t>
            </w:r>
            <w:r>
              <w:rPr>
                <w:spacing w:val="9"/>
                <w:sz w:val="20"/>
              </w:rPr>
              <w:t xml:space="preserve"> </w:t>
            </w:r>
            <w:r>
              <w:rPr>
                <w:sz w:val="20"/>
              </w:rPr>
              <w:t>et</w:t>
            </w:r>
            <w:r>
              <w:rPr>
                <w:spacing w:val="10"/>
                <w:sz w:val="20"/>
              </w:rPr>
              <w:t xml:space="preserve"> </w:t>
            </w:r>
            <w:r>
              <w:rPr>
                <w:sz w:val="20"/>
              </w:rPr>
              <w:t>les</w:t>
            </w:r>
            <w:r>
              <w:rPr>
                <w:spacing w:val="11"/>
                <w:sz w:val="20"/>
              </w:rPr>
              <w:t xml:space="preserve"> </w:t>
            </w:r>
            <w:r>
              <w:rPr>
                <w:sz w:val="20"/>
              </w:rPr>
              <w:t>émotions</w:t>
            </w:r>
            <w:r>
              <w:rPr>
                <w:spacing w:val="9"/>
                <w:sz w:val="20"/>
              </w:rPr>
              <w:t xml:space="preserve"> </w:t>
            </w:r>
            <w:r>
              <w:rPr>
                <w:sz w:val="20"/>
              </w:rPr>
              <w:t>dans</w:t>
            </w:r>
            <w:r>
              <w:rPr>
                <w:spacing w:val="9"/>
                <w:sz w:val="20"/>
              </w:rPr>
              <w:t xml:space="preserve"> </w:t>
            </w:r>
            <w:r>
              <w:rPr>
                <w:sz w:val="20"/>
              </w:rPr>
              <w:t>un</w:t>
            </w:r>
            <w:r>
              <w:rPr>
                <w:spacing w:val="9"/>
                <w:sz w:val="20"/>
              </w:rPr>
              <w:t xml:space="preserve"> </w:t>
            </w:r>
            <w:r>
              <w:rPr>
                <w:sz w:val="20"/>
              </w:rPr>
              <w:t>extrait</w:t>
            </w:r>
            <w:r>
              <w:rPr>
                <w:spacing w:val="10"/>
                <w:sz w:val="20"/>
              </w:rPr>
              <w:t xml:space="preserve"> </w:t>
            </w:r>
            <w:r>
              <w:rPr>
                <w:sz w:val="20"/>
              </w:rPr>
              <w:t>de</w:t>
            </w:r>
            <w:r>
              <w:rPr>
                <w:spacing w:val="9"/>
                <w:sz w:val="20"/>
              </w:rPr>
              <w:t xml:space="preserve"> </w:t>
            </w:r>
            <w:r>
              <w:rPr>
                <w:sz w:val="20"/>
              </w:rPr>
              <w:t>texte</w:t>
            </w:r>
            <w:r>
              <w:rPr>
                <w:spacing w:val="9"/>
                <w:sz w:val="20"/>
              </w:rPr>
              <w:t xml:space="preserve"> </w:t>
            </w:r>
            <w:r>
              <w:rPr>
                <w:sz w:val="20"/>
              </w:rPr>
              <w:t>littéraire</w:t>
            </w:r>
            <w:r>
              <w:rPr>
                <w:spacing w:val="9"/>
                <w:sz w:val="20"/>
              </w:rPr>
              <w:t xml:space="preserve"> </w:t>
            </w:r>
            <w:r>
              <w:rPr>
                <w:sz w:val="20"/>
              </w:rPr>
              <w:t>ou</w:t>
            </w:r>
            <w:r>
              <w:rPr>
                <w:spacing w:val="10"/>
                <w:sz w:val="20"/>
              </w:rPr>
              <w:t xml:space="preserve"> </w:t>
            </w:r>
            <w:r>
              <w:rPr>
                <w:sz w:val="20"/>
              </w:rPr>
              <w:t>dans</w:t>
            </w:r>
            <w:r>
              <w:rPr>
                <w:spacing w:val="9"/>
                <w:sz w:val="20"/>
              </w:rPr>
              <w:t xml:space="preserve"> </w:t>
            </w:r>
            <w:r>
              <w:rPr>
                <w:sz w:val="20"/>
              </w:rPr>
              <w:t>un</w:t>
            </w:r>
            <w:r>
              <w:rPr>
                <w:spacing w:val="8"/>
                <w:sz w:val="20"/>
              </w:rPr>
              <w:t xml:space="preserve"> </w:t>
            </w:r>
            <w:r>
              <w:rPr>
                <w:sz w:val="20"/>
              </w:rPr>
              <w:t>texte</w:t>
            </w:r>
            <w:r>
              <w:rPr>
                <w:spacing w:val="8"/>
                <w:sz w:val="20"/>
              </w:rPr>
              <w:t xml:space="preserve"> </w:t>
            </w:r>
            <w:r>
              <w:rPr>
                <w:sz w:val="20"/>
              </w:rPr>
              <w:t>expressif.</w:t>
            </w:r>
            <w:r>
              <w:rPr>
                <w:spacing w:val="10"/>
                <w:sz w:val="20"/>
              </w:rPr>
              <w:t xml:space="preserve"> </w:t>
            </w:r>
            <w:r>
              <w:rPr>
                <w:sz w:val="20"/>
              </w:rPr>
              <w:t>Il</w:t>
            </w:r>
            <w:r>
              <w:rPr>
                <w:spacing w:val="10"/>
                <w:sz w:val="20"/>
              </w:rPr>
              <w:t xml:space="preserve"> </w:t>
            </w:r>
            <w:r>
              <w:rPr>
                <w:sz w:val="20"/>
              </w:rPr>
              <w:t>comprend</w:t>
            </w:r>
          </w:p>
          <w:p w14:paraId="3E50802F" w14:textId="77777777" w:rsidR="004973F4" w:rsidRDefault="000D0C45">
            <w:pPr>
              <w:pStyle w:val="TableParagraph"/>
              <w:spacing w:line="225" w:lineRule="exact"/>
              <w:jc w:val="both"/>
              <w:rPr>
                <w:sz w:val="20"/>
              </w:rPr>
            </w:pPr>
            <w:proofErr w:type="gramStart"/>
            <w:r>
              <w:rPr>
                <w:sz w:val="20"/>
              </w:rPr>
              <w:t>des</w:t>
            </w:r>
            <w:proofErr w:type="gramEnd"/>
            <w:r>
              <w:rPr>
                <w:sz w:val="20"/>
              </w:rPr>
              <w:t xml:space="preserve"> articles de revue qui traitent de formation et d’emploi.</w:t>
            </w:r>
          </w:p>
        </w:tc>
      </w:tr>
      <w:tr w:rsidR="004973F4" w14:paraId="3E508032"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31" w14:textId="77777777" w:rsidR="004973F4" w:rsidRDefault="000D0C45">
            <w:pPr>
              <w:pStyle w:val="TableParagraph"/>
              <w:ind w:left="3541" w:right="3537"/>
              <w:jc w:val="center"/>
              <w:rPr>
                <w:b/>
                <w:sz w:val="20"/>
              </w:rPr>
            </w:pPr>
            <w:r>
              <w:rPr>
                <w:b/>
                <w:sz w:val="20"/>
              </w:rPr>
              <w:t>Éléments linguistiques</w:t>
            </w:r>
          </w:p>
        </w:tc>
      </w:tr>
      <w:tr w:rsidR="004973F4" w14:paraId="3E508035" w14:textId="77777777">
        <w:trPr>
          <w:trHeight w:val="977"/>
        </w:trPr>
        <w:tc>
          <w:tcPr>
            <w:tcW w:w="9496" w:type="dxa"/>
            <w:tcBorders>
              <w:top w:val="single" w:sz="4" w:space="0" w:color="000000"/>
              <w:left w:val="single" w:sz="4" w:space="0" w:color="000000"/>
              <w:bottom w:val="single" w:sz="4" w:space="0" w:color="000000"/>
              <w:right w:val="single" w:sz="4" w:space="0" w:color="000000"/>
            </w:tcBorders>
          </w:tcPr>
          <w:p w14:paraId="3E508033" w14:textId="77777777" w:rsidR="004973F4" w:rsidRDefault="000D0C45">
            <w:pPr>
              <w:pStyle w:val="TableParagraph"/>
              <w:spacing w:line="240" w:lineRule="auto"/>
              <w:ind w:right="99"/>
              <w:jc w:val="both"/>
              <w:rPr>
                <w:sz w:val="20"/>
              </w:rPr>
            </w:pPr>
            <w:proofErr w:type="gramStart"/>
            <w:r>
              <w:rPr>
                <w:sz w:val="20"/>
              </w:rPr>
              <w:t>il</w:t>
            </w:r>
            <w:proofErr w:type="gramEnd"/>
            <w:r>
              <w:rPr>
                <w:sz w:val="20"/>
              </w:rPr>
              <w:t xml:space="preserve"> reconnaît la fonction de la plupart des marqueurs de relation, comprend les différents procédés de reprise de l’information en associant le pronom </w:t>
            </w:r>
            <w:r>
              <w:rPr>
                <w:i/>
                <w:sz w:val="20"/>
              </w:rPr>
              <w:t xml:space="preserve">en </w:t>
            </w:r>
            <w:r>
              <w:rPr>
                <w:sz w:val="20"/>
              </w:rPr>
              <w:t>à son référent, reconnaît le sujet quand il suit le prédicat et comprend le sens passif de certains ver</w:t>
            </w:r>
            <w:r>
              <w:rPr>
                <w:sz w:val="20"/>
              </w:rPr>
              <w:t>bes impersonnels. Il saisit le sens de mots employés dans des contextes formels et les</w:t>
            </w:r>
          </w:p>
          <w:p w14:paraId="3E508034" w14:textId="77777777" w:rsidR="004973F4" w:rsidRDefault="000D0C45">
            <w:pPr>
              <w:pStyle w:val="TableParagraph"/>
              <w:spacing w:line="225" w:lineRule="exact"/>
              <w:jc w:val="both"/>
              <w:rPr>
                <w:sz w:val="20"/>
              </w:rPr>
            </w:pPr>
            <w:proofErr w:type="gramStart"/>
            <w:r>
              <w:rPr>
                <w:sz w:val="20"/>
              </w:rPr>
              <w:t>nuances</w:t>
            </w:r>
            <w:proofErr w:type="gramEnd"/>
            <w:r>
              <w:rPr>
                <w:sz w:val="20"/>
              </w:rPr>
              <w:t xml:space="preserve"> exprimées par la ponctuation.</w:t>
            </w:r>
          </w:p>
        </w:tc>
      </w:tr>
      <w:tr w:rsidR="004973F4" w14:paraId="3E508037"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36" w14:textId="77777777" w:rsidR="004973F4" w:rsidRDefault="000D0C45">
            <w:pPr>
              <w:pStyle w:val="TableParagraph"/>
              <w:ind w:left="3542" w:right="3533"/>
              <w:jc w:val="center"/>
              <w:rPr>
                <w:b/>
                <w:sz w:val="20"/>
              </w:rPr>
            </w:pPr>
            <w:r>
              <w:rPr>
                <w:b/>
                <w:sz w:val="20"/>
              </w:rPr>
              <w:t>Stratégies</w:t>
            </w:r>
          </w:p>
        </w:tc>
      </w:tr>
      <w:tr w:rsidR="004973F4" w14:paraId="3E508039" w14:textId="77777777" w:rsidTr="00C94E87">
        <w:trPr>
          <w:trHeight w:val="464"/>
        </w:trPr>
        <w:tc>
          <w:tcPr>
            <w:tcW w:w="9496" w:type="dxa"/>
            <w:tcBorders>
              <w:top w:val="single" w:sz="4" w:space="0" w:color="000000"/>
              <w:left w:val="single" w:sz="4" w:space="0" w:color="000000"/>
              <w:bottom w:val="single" w:sz="4" w:space="0" w:color="000000"/>
              <w:right w:val="single" w:sz="4" w:space="0" w:color="000000"/>
            </w:tcBorders>
          </w:tcPr>
          <w:p w14:paraId="3E508038" w14:textId="52D39709" w:rsidR="004973F4" w:rsidRDefault="000D0C45">
            <w:pPr>
              <w:pStyle w:val="TableParagraph"/>
              <w:rPr>
                <w:sz w:val="20"/>
              </w:rPr>
            </w:pPr>
            <w:r>
              <w:rPr>
                <w:rFonts w:ascii="Times New Roman"/>
                <w:noProof/>
                <w:sz w:val="19"/>
              </w:rPr>
              <w:pict w14:anchorId="1C349D06">
                <v:shape id="_x0000_s1033" type="#_x0000_t202" style="position:absolute;left:0;text-align:left;margin-left:432.75pt;margin-top:14.05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1B383488" w14:textId="77777777" w:rsidR="000D0C45" w:rsidRPr="007916E5" w:rsidRDefault="000D0C45" w:rsidP="000D0C45">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r>
              <w:rPr>
                <w:sz w:val="20"/>
              </w:rPr>
              <w:t>Il peut recourir à des stratégies de compréhension (p. ex., reconnaître des formes propres à un type de texte)</w:t>
            </w:r>
          </w:p>
        </w:tc>
      </w:tr>
    </w:tbl>
    <w:p w14:paraId="3E50803A" w14:textId="4EBD975B" w:rsidR="004973F4" w:rsidRDefault="004973F4">
      <w:pPr>
        <w:pStyle w:val="Corpsdetexte"/>
        <w:spacing w:before="9"/>
        <w:rPr>
          <w:rFonts w:ascii="Times New Roman"/>
          <w:sz w:val="19"/>
        </w:rPr>
      </w:pPr>
    </w:p>
    <w:p w14:paraId="169E0577" w14:textId="77777777" w:rsidR="00C94E87" w:rsidRDefault="00C94E87">
      <w:pPr>
        <w:pStyle w:val="Corpsdetexte"/>
        <w:spacing w:before="9"/>
        <w:rPr>
          <w:rFonts w:ascii="Times New Roman"/>
          <w:sz w:val="19"/>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4973F4" w14:paraId="3E50803D" w14:textId="77777777">
        <w:trPr>
          <w:trHeight w:val="734"/>
        </w:trPr>
        <w:tc>
          <w:tcPr>
            <w:tcW w:w="9496" w:type="dxa"/>
            <w:tcBorders>
              <w:top w:val="nil"/>
              <w:left w:val="nil"/>
              <w:right w:val="nil"/>
            </w:tcBorders>
            <w:shd w:val="clear" w:color="auto" w:fill="000000"/>
          </w:tcPr>
          <w:p w14:paraId="3E50803B" w14:textId="77777777" w:rsidR="004973F4" w:rsidRDefault="000D0C45">
            <w:pPr>
              <w:pStyle w:val="TableParagraph"/>
              <w:spacing w:line="243" w:lineRule="exact"/>
              <w:ind w:left="115"/>
              <w:rPr>
                <w:b/>
                <w:sz w:val="20"/>
              </w:rPr>
            </w:pPr>
            <w:r>
              <w:rPr>
                <w:b/>
                <w:color w:val="FFFFFF"/>
                <w:sz w:val="20"/>
              </w:rPr>
              <w:t>PRODUCTION ÉCRITE</w:t>
            </w:r>
          </w:p>
          <w:p w14:paraId="3E50803C" w14:textId="77777777" w:rsidR="004973F4" w:rsidRDefault="000D0C45">
            <w:pPr>
              <w:pStyle w:val="TableParagraph"/>
              <w:spacing w:line="240" w:lineRule="atLeast"/>
              <w:ind w:left="115"/>
              <w:rPr>
                <w:sz w:val="20"/>
              </w:rPr>
            </w:pPr>
            <w:r>
              <w:rPr>
                <w:color w:val="FFFFFF"/>
                <w:sz w:val="20"/>
              </w:rPr>
              <w:t>Communication écrite appropriée d’un texte formel simple comportant des phrases simples et des phrases complexes</w:t>
            </w:r>
          </w:p>
        </w:tc>
      </w:tr>
      <w:tr w:rsidR="004973F4" w14:paraId="3E508040" w14:textId="77777777">
        <w:trPr>
          <w:trHeight w:val="486"/>
        </w:trPr>
        <w:tc>
          <w:tcPr>
            <w:tcW w:w="9496" w:type="dxa"/>
            <w:tcBorders>
              <w:left w:val="single" w:sz="4" w:space="0" w:color="000000"/>
              <w:bottom w:val="single" w:sz="4" w:space="0" w:color="000000"/>
              <w:right w:val="single" w:sz="4" w:space="0" w:color="000000"/>
            </w:tcBorders>
            <w:shd w:val="clear" w:color="auto" w:fill="D9D9D9"/>
          </w:tcPr>
          <w:p w14:paraId="3E50803E" w14:textId="77777777" w:rsidR="004973F4" w:rsidRDefault="000D0C45">
            <w:pPr>
              <w:pStyle w:val="TableParagraph"/>
              <w:spacing w:line="242" w:lineRule="exact"/>
              <w:rPr>
                <w:sz w:val="20"/>
              </w:rPr>
            </w:pPr>
            <w:r>
              <w:rPr>
                <w:sz w:val="20"/>
              </w:rPr>
              <w:t>L’adulte rédige un texte formel courant en maintenant la cohésion du discours et la cohérence des idées pour</w:t>
            </w:r>
          </w:p>
          <w:p w14:paraId="3E50803F" w14:textId="77777777" w:rsidR="004973F4" w:rsidRDefault="000D0C45">
            <w:pPr>
              <w:pStyle w:val="TableParagraph"/>
              <w:spacing w:line="225" w:lineRule="exact"/>
              <w:rPr>
                <w:sz w:val="20"/>
              </w:rPr>
            </w:pPr>
            <w:proofErr w:type="gramStart"/>
            <w:r>
              <w:rPr>
                <w:sz w:val="20"/>
              </w:rPr>
              <w:t>répondre</w:t>
            </w:r>
            <w:proofErr w:type="gramEnd"/>
            <w:r>
              <w:rPr>
                <w:sz w:val="20"/>
              </w:rPr>
              <w:t xml:space="preserve"> à des besoins administratifs, sociaux ou liés au travail ou aux études.</w:t>
            </w:r>
          </w:p>
        </w:tc>
      </w:tr>
      <w:tr w:rsidR="004973F4" w14:paraId="3E508042"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41" w14:textId="77777777" w:rsidR="004973F4" w:rsidRDefault="000D0C45">
            <w:pPr>
              <w:pStyle w:val="TableParagraph"/>
              <w:ind w:left="3542" w:right="3537"/>
              <w:jc w:val="center"/>
              <w:rPr>
                <w:b/>
                <w:sz w:val="20"/>
              </w:rPr>
            </w:pPr>
            <w:r>
              <w:rPr>
                <w:b/>
                <w:sz w:val="20"/>
              </w:rPr>
              <w:t>Intention de communication</w:t>
            </w:r>
          </w:p>
        </w:tc>
      </w:tr>
      <w:tr w:rsidR="004973F4" w14:paraId="3E508045" w14:textId="77777777">
        <w:trPr>
          <w:trHeight w:val="976"/>
        </w:trPr>
        <w:tc>
          <w:tcPr>
            <w:tcW w:w="9496" w:type="dxa"/>
            <w:tcBorders>
              <w:top w:val="single" w:sz="4" w:space="0" w:color="000000"/>
              <w:left w:val="single" w:sz="4" w:space="0" w:color="000000"/>
              <w:bottom w:val="single" w:sz="4" w:space="0" w:color="000000"/>
              <w:right w:val="single" w:sz="4" w:space="0" w:color="000000"/>
            </w:tcBorders>
          </w:tcPr>
          <w:p w14:paraId="3E508043" w14:textId="77777777" w:rsidR="004973F4" w:rsidRDefault="000D0C45">
            <w:pPr>
              <w:pStyle w:val="TableParagraph"/>
              <w:spacing w:line="240" w:lineRule="auto"/>
              <w:ind w:right="105"/>
              <w:jc w:val="both"/>
              <w:rPr>
                <w:sz w:val="20"/>
              </w:rPr>
            </w:pPr>
            <w:r>
              <w:rPr>
                <w:sz w:val="20"/>
              </w:rPr>
              <w:t xml:space="preserve">En emploi, il rédige de brefs rapports ou un compte rendu, </w:t>
            </w:r>
            <w:proofErr w:type="gramStart"/>
            <w:r>
              <w:rPr>
                <w:sz w:val="20"/>
              </w:rPr>
              <w:t>résume en</w:t>
            </w:r>
            <w:proofErr w:type="gramEnd"/>
            <w:r>
              <w:rPr>
                <w:sz w:val="20"/>
              </w:rPr>
              <w:t xml:space="preserve"> une page un ensemble de directives reçues oralement et rédige des lettres ou </w:t>
            </w:r>
            <w:r>
              <w:rPr>
                <w:sz w:val="20"/>
              </w:rPr>
              <w:t>des courriels d’affaires ayant des objectifs particuliers en s’assurant que leur forme et leur contenu sont appropriés. Il rédige une lettre destinée au courrier des lecteurs pour donner son</w:t>
            </w:r>
          </w:p>
          <w:p w14:paraId="3E508044" w14:textId="72138062" w:rsidR="004973F4" w:rsidRDefault="000D0C45">
            <w:pPr>
              <w:pStyle w:val="TableParagraph"/>
              <w:spacing w:line="225" w:lineRule="exact"/>
              <w:jc w:val="both"/>
              <w:rPr>
                <w:sz w:val="20"/>
              </w:rPr>
            </w:pPr>
            <w:proofErr w:type="gramStart"/>
            <w:r>
              <w:rPr>
                <w:sz w:val="20"/>
              </w:rPr>
              <w:t>opinion</w:t>
            </w:r>
            <w:proofErr w:type="gramEnd"/>
            <w:r>
              <w:rPr>
                <w:sz w:val="20"/>
              </w:rPr>
              <w:t xml:space="preserve"> sur un évènement tout en la justifiant. De plus, il résume un texte d'opinion.</w:t>
            </w:r>
          </w:p>
        </w:tc>
      </w:tr>
      <w:tr w:rsidR="004973F4" w14:paraId="3E508047"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46" w14:textId="77777777" w:rsidR="004973F4" w:rsidRDefault="000D0C45">
            <w:pPr>
              <w:pStyle w:val="TableParagraph"/>
              <w:ind w:left="3541" w:right="3537"/>
              <w:jc w:val="center"/>
              <w:rPr>
                <w:b/>
                <w:sz w:val="20"/>
              </w:rPr>
            </w:pPr>
            <w:r>
              <w:rPr>
                <w:b/>
                <w:sz w:val="20"/>
              </w:rPr>
              <w:t>Éléments linguistiques</w:t>
            </w:r>
          </w:p>
        </w:tc>
      </w:tr>
      <w:tr w:rsidR="004973F4" w14:paraId="3E50804A" w14:textId="77777777">
        <w:trPr>
          <w:trHeight w:val="1466"/>
        </w:trPr>
        <w:tc>
          <w:tcPr>
            <w:tcW w:w="9496" w:type="dxa"/>
            <w:tcBorders>
              <w:top w:val="single" w:sz="4" w:space="0" w:color="000000"/>
              <w:left w:val="single" w:sz="4" w:space="0" w:color="000000"/>
              <w:bottom w:val="single" w:sz="4" w:space="0" w:color="000000"/>
              <w:right w:val="single" w:sz="4" w:space="0" w:color="000000"/>
            </w:tcBorders>
          </w:tcPr>
          <w:p w14:paraId="3E508048" w14:textId="77777777" w:rsidR="004973F4" w:rsidRDefault="000D0C45">
            <w:pPr>
              <w:pStyle w:val="TableParagraph"/>
              <w:spacing w:line="240" w:lineRule="auto"/>
              <w:ind w:right="98"/>
              <w:jc w:val="both"/>
              <w:rPr>
                <w:sz w:val="20"/>
              </w:rPr>
            </w:pPr>
            <w:proofErr w:type="gramStart"/>
            <w:r>
              <w:rPr>
                <w:sz w:val="20"/>
              </w:rPr>
              <w:t>il</w:t>
            </w:r>
            <w:proofErr w:type="gramEnd"/>
            <w:r>
              <w:rPr>
                <w:sz w:val="20"/>
              </w:rPr>
              <w:t xml:space="preserve"> formule des phrases complexes, emploie différents pronoms relatifs et établit des rapports logiques en ayant recours à des marqueurs de relat</w:t>
            </w:r>
            <w:r>
              <w:rPr>
                <w:sz w:val="20"/>
              </w:rPr>
              <w:t>ion courants et parfois aux marqueurs indiquant des liens de cause à effet. Il se sert</w:t>
            </w:r>
            <w:r>
              <w:rPr>
                <w:spacing w:val="-13"/>
                <w:sz w:val="20"/>
              </w:rPr>
              <w:t xml:space="preserve"> </w:t>
            </w:r>
            <w:r>
              <w:rPr>
                <w:sz w:val="20"/>
              </w:rPr>
              <w:t>des</w:t>
            </w:r>
            <w:r>
              <w:rPr>
                <w:spacing w:val="-15"/>
                <w:sz w:val="20"/>
              </w:rPr>
              <w:t xml:space="preserve"> </w:t>
            </w:r>
            <w:r>
              <w:rPr>
                <w:sz w:val="20"/>
              </w:rPr>
              <w:t>procédés</w:t>
            </w:r>
            <w:r>
              <w:rPr>
                <w:spacing w:val="-14"/>
                <w:sz w:val="20"/>
              </w:rPr>
              <w:t xml:space="preserve"> </w:t>
            </w:r>
            <w:r>
              <w:rPr>
                <w:sz w:val="20"/>
              </w:rPr>
              <w:t>de</w:t>
            </w:r>
            <w:r>
              <w:rPr>
                <w:spacing w:val="-13"/>
                <w:sz w:val="20"/>
              </w:rPr>
              <w:t xml:space="preserve"> </w:t>
            </w:r>
            <w:r>
              <w:rPr>
                <w:sz w:val="20"/>
              </w:rPr>
              <w:t>nominalisation</w:t>
            </w:r>
            <w:r>
              <w:rPr>
                <w:spacing w:val="-12"/>
                <w:sz w:val="20"/>
              </w:rPr>
              <w:t xml:space="preserve"> </w:t>
            </w:r>
            <w:r>
              <w:rPr>
                <w:sz w:val="20"/>
              </w:rPr>
              <w:t>ou</w:t>
            </w:r>
            <w:r>
              <w:rPr>
                <w:spacing w:val="-13"/>
                <w:sz w:val="20"/>
              </w:rPr>
              <w:t xml:space="preserve"> </w:t>
            </w:r>
            <w:r>
              <w:rPr>
                <w:sz w:val="20"/>
              </w:rPr>
              <w:t>de</w:t>
            </w:r>
            <w:r>
              <w:rPr>
                <w:spacing w:val="-12"/>
                <w:sz w:val="20"/>
              </w:rPr>
              <w:t xml:space="preserve"> </w:t>
            </w:r>
            <w:r>
              <w:rPr>
                <w:sz w:val="20"/>
              </w:rPr>
              <w:t>synonymie</w:t>
            </w:r>
            <w:r>
              <w:rPr>
                <w:spacing w:val="-14"/>
                <w:sz w:val="20"/>
              </w:rPr>
              <w:t xml:space="preserve"> </w:t>
            </w:r>
            <w:r>
              <w:rPr>
                <w:sz w:val="20"/>
              </w:rPr>
              <w:t>pour</w:t>
            </w:r>
            <w:r>
              <w:rPr>
                <w:spacing w:val="-14"/>
                <w:sz w:val="20"/>
              </w:rPr>
              <w:t xml:space="preserve"> </w:t>
            </w:r>
            <w:r>
              <w:rPr>
                <w:sz w:val="20"/>
              </w:rPr>
              <w:t>reprendre</w:t>
            </w:r>
            <w:r>
              <w:rPr>
                <w:spacing w:val="-14"/>
                <w:sz w:val="20"/>
              </w:rPr>
              <w:t xml:space="preserve"> </w:t>
            </w:r>
            <w:r>
              <w:rPr>
                <w:sz w:val="20"/>
              </w:rPr>
              <w:t>un</w:t>
            </w:r>
            <w:r>
              <w:rPr>
                <w:spacing w:val="-11"/>
                <w:sz w:val="20"/>
              </w:rPr>
              <w:t xml:space="preserve"> </w:t>
            </w:r>
            <w:r>
              <w:rPr>
                <w:sz w:val="20"/>
              </w:rPr>
              <w:t>GN.</w:t>
            </w:r>
            <w:r>
              <w:rPr>
                <w:spacing w:val="-13"/>
                <w:sz w:val="20"/>
              </w:rPr>
              <w:t xml:space="preserve"> </w:t>
            </w:r>
            <w:r>
              <w:rPr>
                <w:sz w:val="20"/>
              </w:rPr>
              <w:t>Il</w:t>
            </w:r>
            <w:r>
              <w:rPr>
                <w:spacing w:val="-12"/>
                <w:sz w:val="20"/>
              </w:rPr>
              <w:t xml:space="preserve"> </w:t>
            </w:r>
            <w:r>
              <w:rPr>
                <w:sz w:val="20"/>
              </w:rPr>
              <w:t>formule</w:t>
            </w:r>
            <w:r>
              <w:rPr>
                <w:spacing w:val="-15"/>
                <w:sz w:val="20"/>
              </w:rPr>
              <w:t xml:space="preserve"> </w:t>
            </w:r>
            <w:r>
              <w:rPr>
                <w:sz w:val="20"/>
              </w:rPr>
              <w:t>des</w:t>
            </w:r>
            <w:r>
              <w:rPr>
                <w:spacing w:val="-14"/>
                <w:sz w:val="20"/>
              </w:rPr>
              <w:t xml:space="preserve"> </w:t>
            </w:r>
            <w:r>
              <w:rPr>
                <w:sz w:val="20"/>
              </w:rPr>
              <w:t>hypothèses</w:t>
            </w:r>
            <w:r>
              <w:rPr>
                <w:spacing w:val="-15"/>
                <w:sz w:val="20"/>
              </w:rPr>
              <w:t xml:space="preserve"> </w:t>
            </w:r>
            <w:r>
              <w:rPr>
                <w:sz w:val="20"/>
              </w:rPr>
              <w:t>pour</w:t>
            </w:r>
            <w:r>
              <w:rPr>
                <w:spacing w:val="-13"/>
                <w:sz w:val="20"/>
              </w:rPr>
              <w:t xml:space="preserve"> </w:t>
            </w:r>
            <w:r>
              <w:rPr>
                <w:sz w:val="20"/>
              </w:rPr>
              <w:t>décrire des projets et emploie le subjonctif présent pour exprimer la</w:t>
            </w:r>
            <w:r>
              <w:rPr>
                <w:sz w:val="20"/>
              </w:rPr>
              <w:t xml:space="preserve"> nécessité et l’obligation. Il respecte généralement la concordance</w:t>
            </w:r>
            <w:r>
              <w:rPr>
                <w:spacing w:val="-15"/>
                <w:sz w:val="20"/>
              </w:rPr>
              <w:t xml:space="preserve"> </w:t>
            </w:r>
            <w:r>
              <w:rPr>
                <w:sz w:val="20"/>
              </w:rPr>
              <w:t>des</w:t>
            </w:r>
            <w:r>
              <w:rPr>
                <w:spacing w:val="-13"/>
                <w:sz w:val="20"/>
              </w:rPr>
              <w:t xml:space="preserve"> </w:t>
            </w:r>
            <w:r>
              <w:rPr>
                <w:sz w:val="20"/>
              </w:rPr>
              <w:t>temps</w:t>
            </w:r>
            <w:r>
              <w:rPr>
                <w:spacing w:val="-15"/>
                <w:sz w:val="20"/>
              </w:rPr>
              <w:t xml:space="preserve"> </w:t>
            </w:r>
            <w:r>
              <w:rPr>
                <w:sz w:val="20"/>
              </w:rPr>
              <w:t>à</w:t>
            </w:r>
            <w:r>
              <w:rPr>
                <w:spacing w:val="-12"/>
                <w:sz w:val="20"/>
              </w:rPr>
              <w:t xml:space="preserve"> </w:t>
            </w:r>
            <w:r>
              <w:rPr>
                <w:sz w:val="20"/>
              </w:rPr>
              <w:t>tous</w:t>
            </w:r>
            <w:r>
              <w:rPr>
                <w:spacing w:val="-13"/>
                <w:sz w:val="20"/>
              </w:rPr>
              <w:t xml:space="preserve"> </w:t>
            </w:r>
            <w:r>
              <w:rPr>
                <w:sz w:val="20"/>
              </w:rPr>
              <w:t>les</w:t>
            </w:r>
            <w:r>
              <w:rPr>
                <w:spacing w:val="-13"/>
                <w:sz w:val="20"/>
              </w:rPr>
              <w:t xml:space="preserve"> </w:t>
            </w:r>
            <w:r>
              <w:rPr>
                <w:sz w:val="20"/>
              </w:rPr>
              <w:t>modes</w:t>
            </w:r>
            <w:r>
              <w:rPr>
                <w:spacing w:val="-13"/>
                <w:sz w:val="20"/>
              </w:rPr>
              <w:t xml:space="preserve"> </w:t>
            </w:r>
            <w:r>
              <w:rPr>
                <w:sz w:val="20"/>
              </w:rPr>
              <w:t>et</w:t>
            </w:r>
            <w:r>
              <w:rPr>
                <w:spacing w:val="-13"/>
                <w:sz w:val="20"/>
              </w:rPr>
              <w:t xml:space="preserve"> </w:t>
            </w:r>
            <w:r>
              <w:rPr>
                <w:sz w:val="20"/>
              </w:rPr>
              <w:t>applique</w:t>
            </w:r>
            <w:r>
              <w:rPr>
                <w:spacing w:val="-15"/>
                <w:sz w:val="20"/>
              </w:rPr>
              <w:t xml:space="preserve"> </w:t>
            </w:r>
            <w:r>
              <w:rPr>
                <w:sz w:val="20"/>
              </w:rPr>
              <w:t>les</w:t>
            </w:r>
            <w:r>
              <w:rPr>
                <w:spacing w:val="-15"/>
                <w:sz w:val="20"/>
              </w:rPr>
              <w:t xml:space="preserve"> </w:t>
            </w:r>
            <w:r>
              <w:rPr>
                <w:sz w:val="20"/>
              </w:rPr>
              <w:t>règles</w:t>
            </w:r>
            <w:r>
              <w:rPr>
                <w:spacing w:val="-14"/>
                <w:sz w:val="20"/>
              </w:rPr>
              <w:t xml:space="preserve"> </w:t>
            </w:r>
            <w:r>
              <w:rPr>
                <w:sz w:val="20"/>
              </w:rPr>
              <w:t>d’accord</w:t>
            </w:r>
            <w:r>
              <w:rPr>
                <w:spacing w:val="-13"/>
                <w:sz w:val="20"/>
              </w:rPr>
              <w:t xml:space="preserve"> </w:t>
            </w:r>
            <w:r>
              <w:rPr>
                <w:sz w:val="20"/>
              </w:rPr>
              <w:t>du</w:t>
            </w:r>
            <w:r>
              <w:rPr>
                <w:spacing w:val="-13"/>
                <w:sz w:val="20"/>
              </w:rPr>
              <w:t xml:space="preserve"> </w:t>
            </w:r>
            <w:r>
              <w:rPr>
                <w:sz w:val="20"/>
              </w:rPr>
              <w:t>participe</w:t>
            </w:r>
            <w:r>
              <w:rPr>
                <w:spacing w:val="-13"/>
                <w:sz w:val="20"/>
              </w:rPr>
              <w:t xml:space="preserve"> </w:t>
            </w:r>
            <w:r>
              <w:rPr>
                <w:sz w:val="20"/>
              </w:rPr>
              <w:t>passé.</w:t>
            </w:r>
            <w:r>
              <w:rPr>
                <w:spacing w:val="-12"/>
                <w:sz w:val="20"/>
              </w:rPr>
              <w:t xml:space="preserve"> </w:t>
            </w:r>
            <w:r>
              <w:rPr>
                <w:sz w:val="20"/>
              </w:rPr>
              <w:t>Il</w:t>
            </w:r>
            <w:r>
              <w:rPr>
                <w:spacing w:val="-13"/>
                <w:sz w:val="20"/>
              </w:rPr>
              <w:t xml:space="preserve"> </w:t>
            </w:r>
            <w:r>
              <w:rPr>
                <w:sz w:val="20"/>
              </w:rPr>
              <w:t>respecte</w:t>
            </w:r>
            <w:r>
              <w:rPr>
                <w:spacing w:val="-12"/>
                <w:sz w:val="20"/>
              </w:rPr>
              <w:t xml:space="preserve"> </w:t>
            </w:r>
            <w:r>
              <w:rPr>
                <w:sz w:val="20"/>
              </w:rPr>
              <w:t>l’orthographe</w:t>
            </w:r>
          </w:p>
          <w:p w14:paraId="3E508049" w14:textId="77777777" w:rsidR="004973F4" w:rsidRDefault="000D0C45">
            <w:pPr>
              <w:pStyle w:val="TableParagraph"/>
              <w:spacing w:line="225" w:lineRule="exact"/>
              <w:jc w:val="both"/>
              <w:rPr>
                <w:sz w:val="20"/>
              </w:rPr>
            </w:pPr>
            <w:proofErr w:type="gramStart"/>
            <w:r>
              <w:rPr>
                <w:sz w:val="20"/>
              </w:rPr>
              <w:t>du</w:t>
            </w:r>
            <w:proofErr w:type="gramEnd"/>
            <w:r>
              <w:rPr>
                <w:sz w:val="20"/>
              </w:rPr>
              <w:t xml:space="preserve"> vocabulaire courant lié aux situations de communication.</w:t>
            </w:r>
          </w:p>
        </w:tc>
      </w:tr>
      <w:tr w:rsidR="004973F4" w14:paraId="3E50804C"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3E50804B" w14:textId="77777777" w:rsidR="004973F4" w:rsidRDefault="000D0C45">
            <w:pPr>
              <w:pStyle w:val="TableParagraph"/>
              <w:spacing w:line="222" w:lineRule="exact"/>
              <w:ind w:left="3542" w:right="3533"/>
              <w:jc w:val="center"/>
              <w:rPr>
                <w:b/>
                <w:sz w:val="20"/>
              </w:rPr>
            </w:pPr>
            <w:r>
              <w:rPr>
                <w:b/>
                <w:sz w:val="20"/>
              </w:rPr>
              <w:t>Stratégies</w:t>
            </w:r>
          </w:p>
        </w:tc>
      </w:tr>
      <w:tr w:rsidR="004973F4" w14:paraId="3E50804F" w14:textId="77777777" w:rsidTr="00C94E87">
        <w:trPr>
          <w:trHeight w:val="584"/>
        </w:trPr>
        <w:tc>
          <w:tcPr>
            <w:tcW w:w="9496" w:type="dxa"/>
            <w:tcBorders>
              <w:top w:val="single" w:sz="4" w:space="0" w:color="000000"/>
              <w:left w:val="single" w:sz="4" w:space="0" w:color="000000"/>
              <w:bottom w:val="single" w:sz="4" w:space="0" w:color="000000"/>
              <w:right w:val="single" w:sz="4" w:space="0" w:color="000000"/>
            </w:tcBorders>
          </w:tcPr>
          <w:p w14:paraId="3E50804D" w14:textId="77777777" w:rsidR="004973F4" w:rsidRDefault="000D0C45">
            <w:pPr>
              <w:pStyle w:val="TableParagraph"/>
              <w:spacing w:before="1" w:line="243" w:lineRule="exact"/>
              <w:rPr>
                <w:sz w:val="20"/>
              </w:rPr>
            </w:pPr>
            <w:r>
              <w:rPr>
                <w:sz w:val="20"/>
              </w:rPr>
              <w:t>Il peut recourir à certaines stratégies d’écriture (p. ex., déterminer le genre de texte approprié au contexte et au</w:t>
            </w:r>
          </w:p>
          <w:p w14:paraId="3E50804E" w14:textId="71311C65" w:rsidR="004973F4" w:rsidRDefault="000D0C45">
            <w:pPr>
              <w:pStyle w:val="TableParagraph"/>
              <w:spacing w:line="225" w:lineRule="exact"/>
              <w:rPr>
                <w:sz w:val="20"/>
              </w:rPr>
            </w:pPr>
            <w:r>
              <w:rPr>
                <w:rFonts w:ascii="Times New Roman"/>
                <w:noProof/>
                <w:sz w:val="20"/>
              </w:rPr>
              <w:pict w14:anchorId="1C349D06">
                <v:shape id="_x0000_s1034" type="#_x0000_t202" style="position:absolute;left:0;text-align:left;margin-left:432.75pt;margin-top:7.6pt;width:48.75pt;height:24.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6A0CDA2A" w14:textId="77777777" w:rsidR="000D0C45" w:rsidRPr="007916E5" w:rsidRDefault="000D0C45" w:rsidP="000D0C45">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proofErr w:type="gramStart"/>
            <w:r>
              <w:rPr>
                <w:sz w:val="20"/>
              </w:rPr>
              <w:t>destinataire</w:t>
            </w:r>
            <w:proofErr w:type="gramEnd"/>
            <w:r>
              <w:rPr>
                <w:sz w:val="20"/>
              </w:rPr>
              <w:t>).</w:t>
            </w:r>
          </w:p>
        </w:tc>
      </w:tr>
    </w:tbl>
    <w:p w14:paraId="3E508050" w14:textId="383FBCD0" w:rsidR="004973F4" w:rsidRDefault="004973F4">
      <w:pPr>
        <w:pStyle w:val="Corpsdetexte"/>
        <w:rPr>
          <w:rFonts w:ascii="Times New Roman"/>
          <w:sz w:val="20"/>
        </w:rPr>
      </w:pPr>
    </w:p>
    <w:p w14:paraId="003B54B4" w14:textId="7CE6115D" w:rsidR="00B72758" w:rsidRDefault="00B72758">
      <w:pPr>
        <w:pStyle w:val="Corpsdetexte"/>
        <w:rPr>
          <w:rFonts w:ascii="Times New Roman"/>
          <w:sz w:val="20"/>
        </w:rPr>
      </w:pPr>
    </w:p>
    <w:p w14:paraId="09DA5515" w14:textId="77777777" w:rsidR="00B72758" w:rsidRDefault="00B72758">
      <w:pPr>
        <w:pStyle w:val="Corpsdetexte"/>
        <w:rPr>
          <w:rFonts w:ascii="Times New Roman"/>
          <w:sz w:val="20"/>
        </w:rPr>
      </w:pPr>
    </w:p>
    <w:tbl>
      <w:tblPr>
        <w:tblStyle w:val="Grilledutableau"/>
        <w:tblW w:w="9498" w:type="dxa"/>
        <w:jc w:val="center"/>
        <w:tblLook w:val="04A0" w:firstRow="1" w:lastRow="0" w:firstColumn="1" w:lastColumn="0" w:noHBand="0" w:noVBand="1"/>
      </w:tblPr>
      <w:tblGrid>
        <w:gridCol w:w="9498"/>
      </w:tblGrid>
      <w:tr w:rsidR="00B72758" w:rsidRPr="00B72758" w14:paraId="4AACD73A" w14:textId="77777777" w:rsidTr="00B72758">
        <w:trPr>
          <w:jc w:val="center"/>
        </w:trPr>
        <w:tc>
          <w:tcPr>
            <w:tcW w:w="9498" w:type="dxa"/>
          </w:tcPr>
          <w:p w14:paraId="4F1830F4" w14:textId="77777777" w:rsidR="00B72758" w:rsidRPr="00B72758" w:rsidRDefault="00B72758" w:rsidP="00B72758">
            <w:pPr>
              <w:spacing w:after="200" w:line="276" w:lineRule="auto"/>
              <w:rPr>
                <w:rFonts w:cs="Times New Roman"/>
                <w:lang w:eastAsia="en-US" w:bidi="ar-SA"/>
              </w:rPr>
            </w:pPr>
            <w:r w:rsidRPr="00B72758">
              <w:rPr>
                <w:rFonts w:cs="Times New Roman"/>
                <w:lang w:eastAsia="en-US" w:bidi="ar-SA"/>
              </w:rPr>
              <w:t xml:space="preserve">Modalités : </w:t>
            </w:r>
          </w:p>
          <w:p w14:paraId="6E1AE604" w14:textId="77777777" w:rsidR="00B72758" w:rsidRPr="00B72758" w:rsidRDefault="00B72758" w:rsidP="00B72758">
            <w:pPr>
              <w:numPr>
                <w:ilvl w:val="0"/>
                <w:numId w:val="2"/>
              </w:numPr>
              <w:spacing w:after="200" w:line="276" w:lineRule="auto"/>
              <w:rPr>
                <w:rFonts w:cs="Times New Roman"/>
                <w:lang w:eastAsia="en-US" w:bidi="ar-SA"/>
              </w:rPr>
            </w:pPr>
            <w:r w:rsidRPr="00B72758">
              <w:rPr>
                <w:rFonts w:cs="Times New Roman"/>
                <w:lang w:eastAsia="en-US" w:bidi="ar-SA"/>
              </w:rPr>
              <w:t xml:space="preserve"> </w:t>
            </w:r>
          </w:p>
          <w:p w14:paraId="18F71E71" w14:textId="77777777" w:rsidR="00B72758" w:rsidRPr="00B72758" w:rsidRDefault="00B72758" w:rsidP="00B72758">
            <w:pPr>
              <w:numPr>
                <w:ilvl w:val="0"/>
                <w:numId w:val="2"/>
              </w:numPr>
              <w:spacing w:after="200" w:line="276" w:lineRule="auto"/>
              <w:rPr>
                <w:rFonts w:cs="Times New Roman"/>
                <w:lang w:eastAsia="en-US" w:bidi="ar-SA"/>
              </w:rPr>
            </w:pPr>
            <w:r w:rsidRPr="00B72758">
              <w:rPr>
                <w:rFonts w:cs="Times New Roman"/>
                <w:lang w:eastAsia="en-US" w:bidi="ar-SA"/>
              </w:rPr>
              <w:t xml:space="preserve"> </w:t>
            </w:r>
          </w:p>
          <w:p w14:paraId="5B57999C" w14:textId="77777777" w:rsidR="00B72758" w:rsidRPr="00B72758" w:rsidRDefault="00B72758" w:rsidP="00B72758">
            <w:pPr>
              <w:numPr>
                <w:ilvl w:val="0"/>
                <w:numId w:val="2"/>
              </w:numPr>
              <w:spacing w:after="200" w:line="276" w:lineRule="auto"/>
              <w:rPr>
                <w:rFonts w:cs="Times New Roman"/>
                <w:lang w:eastAsia="en-US" w:bidi="ar-SA"/>
              </w:rPr>
            </w:pPr>
          </w:p>
        </w:tc>
      </w:tr>
    </w:tbl>
    <w:p w14:paraId="2BF121FF" w14:textId="5CB20011" w:rsidR="00B72758" w:rsidRDefault="00B72758"/>
    <w:p w14:paraId="33B96125" w14:textId="69D0A187" w:rsidR="00B72758" w:rsidRDefault="00B72758"/>
    <w:p w14:paraId="03D1B720" w14:textId="1F6AFC80" w:rsidR="00B72758" w:rsidRDefault="00B72758"/>
    <w:p w14:paraId="666584FA" w14:textId="5FAB59CA" w:rsidR="00B72758" w:rsidRDefault="00B72758"/>
    <w:p w14:paraId="4BA07499" w14:textId="65A5DFBB" w:rsidR="00B72758" w:rsidRDefault="00B72758"/>
    <w:p w14:paraId="2784F415" w14:textId="77777777" w:rsidR="00B72758" w:rsidRDefault="00B72758"/>
    <w:tbl>
      <w:tblPr>
        <w:tblStyle w:val="Grilledutableau"/>
        <w:tblW w:w="9498" w:type="dxa"/>
        <w:jc w:val="center"/>
        <w:tblLook w:val="04A0" w:firstRow="1" w:lastRow="0" w:firstColumn="1" w:lastColumn="0" w:noHBand="0" w:noVBand="1"/>
      </w:tblPr>
      <w:tblGrid>
        <w:gridCol w:w="9498"/>
      </w:tblGrid>
      <w:tr w:rsidR="00B72758" w:rsidRPr="00B72758" w14:paraId="56EB30A5" w14:textId="77777777" w:rsidTr="00B72758">
        <w:trPr>
          <w:jc w:val="center"/>
        </w:trPr>
        <w:tc>
          <w:tcPr>
            <w:tcW w:w="9498" w:type="dxa"/>
          </w:tcPr>
          <w:p w14:paraId="63C9B8F0" w14:textId="77777777" w:rsidR="00B72758" w:rsidRPr="00B72758" w:rsidRDefault="00B72758" w:rsidP="00B72758">
            <w:pPr>
              <w:spacing w:after="200" w:line="276" w:lineRule="auto"/>
              <w:rPr>
                <w:rFonts w:cs="Times New Roman"/>
                <w:lang w:eastAsia="en-US" w:bidi="ar-SA"/>
              </w:rPr>
            </w:pPr>
            <w:r w:rsidRPr="00B72758">
              <w:rPr>
                <w:rFonts w:cs="Times New Roman"/>
                <w:lang w:eastAsia="en-US" w:bidi="ar-SA"/>
              </w:rPr>
              <w:t>Traces et objets d’évaluation sur lesquels le jugement professionnel a été porté (documents ci-joint ou URL ci-</w:t>
            </w:r>
            <w:proofErr w:type="gramStart"/>
            <w:r w:rsidRPr="00B72758">
              <w:rPr>
                <w:rFonts w:cs="Times New Roman"/>
                <w:lang w:eastAsia="en-US" w:bidi="ar-SA"/>
              </w:rPr>
              <w:t>bas )</w:t>
            </w:r>
            <w:proofErr w:type="gramEnd"/>
            <w:r w:rsidRPr="00B72758">
              <w:rPr>
                <w:rFonts w:cs="Times New Roman"/>
                <w:lang w:eastAsia="en-US" w:bidi="ar-SA"/>
              </w:rPr>
              <w:t> :</w:t>
            </w:r>
          </w:p>
          <w:p w14:paraId="4CC8CC78" w14:textId="77777777" w:rsidR="00B72758" w:rsidRPr="00B72758" w:rsidRDefault="00B72758" w:rsidP="00B72758">
            <w:pPr>
              <w:numPr>
                <w:ilvl w:val="0"/>
                <w:numId w:val="1"/>
              </w:numPr>
              <w:spacing w:after="200" w:line="276" w:lineRule="auto"/>
              <w:rPr>
                <w:rFonts w:cs="Times New Roman"/>
                <w:lang w:eastAsia="en-US" w:bidi="ar-SA"/>
              </w:rPr>
            </w:pPr>
            <w:r w:rsidRPr="00B72758">
              <w:rPr>
                <w:rFonts w:cs="Times New Roman"/>
                <w:lang w:eastAsia="en-US" w:bidi="ar-SA"/>
              </w:rPr>
              <w:t xml:space="preserve"> </w:t>
            </w:r>
          </w:p>
          <w:p w14:paraId="4E58E60B" w14:textId="77777777" w:rsidR="00B72758" w:rsidRPr="00B72758" w:rsidRDefault="00B72758" w:rsidP="00B72758">
            <w:pPr>
              <w:numPr>
                <w:ilvl w:val="0"/>
                <w:numId w:val="1"/>
              </w:numPr>
              <w:spacing w:after="200" w:line="276" w:lineRule="auto"/>
              <w:rPr>
                <w:rFonts w:cs="Times New Roman"/>
                <w:lang w:eastAsia="en-US" w:bidi="ar-SA"/>
              </w:rPr>
            </w:pPr>
            <w:r w:rsidRPr="00B72758">
              <w:rPr>
                <w:rFonts w:cs="Times New Roman"/>
                <w:lang w:eastAsia="en-US" w:bidi="ar-SA"/>
              </w:rPr>
              <w:t xml:space="preserve"> </w:t>
            </w:r>
          </w:p>
          <w:p w14:paraId="437E14A7" w14:textId="77777777" w:rsidR="00B72758" w:rsidRPr="00B72758" w:rsidRDefault="00B72758" w:rsidP="00B72758">
            <w:pPr>
              <w:numPr>
                <w:ilvl w:val="0"/>
                <w:numId w:val="1"/>
              </w:numPr>
              <w:spacing w:after="200" w:line="276" w:lineRule="auto"/>
              <w:rPr>
                <w:rFonts w:cs="Times New Roman"/>
                <w:lang w:eastAsia="en-US" w:bidi="ar-SA"/>
              </w:rPr>
            </w:pPr>
          </w:p>
        </w:tc>
      </w:tr>
      <w:tr w:rsidR="00B72758" w:rsidRPr="00B72758" w14:paraId="21DC2FE9" w14:textId="77777777" w:rsidTr="00B72758">
        <w:trPr>
          <w:jc w:val="center"/>
        </w:trPr>
        <w:tc>
          <w:tcPr>
            <w:tcW w:w="9498" w:type="dxa"/>
          </w:tcPr>
          <w:p w14:paraId="17B60BF3" w14:textId="77777777" w:rsidR="00B72758" w:rsidRPr="00B72758" w:rsidRDefault="00B72758" w:rsidP="00B72758">
            <w:pPr>
              <w:spacing w:before="120" w:line="360" w:lineRule="auto"/>
              <w:jc w:val="right"/>
              <w:rPr>
                <w:rFonts w:cs="Times New Roman"/>
                <w:lang w:eastAsia="en-US" w:bidi="ar-SA"/>
              </w:rPr>
            </w:pPr>
            <w:bookmarkStart w:id="0" w:name="_Hlk38893129"/>
            <w:r w:rsidRPr="00B72758">
              <w:rPr>
                <w:rFonts w:cs="Times New Roman"/>
                <w:lang w:eastAsia="en-US" w:bidi="ar-SA"/>
              </w:rPr>
              <w:t xml:space="preserve">À PARTIR DES MESURES ET OBSERVATIONS EFFECTUÉES, JE JUGE QUE L’ADULTE A OBTENU LE RÉSULTAT SUIVANT :        </w:t>
            </w:r>
            <w:r w:rsidRPr="00B72758">
              <w:rPr>
                <w:rFonts w:cs="Times New Roman"/>
                <w:b/>
                <w:bCs/>
                <w:lang w:eastAsia="en-US" w:bidi="ar-SA"/>
              </w:rPr>
              <w:t>/100</w:t>
            </w:r>
          </w:p>
          <w:p w14:paraId="3DF5333B" w14:textId="77777777" w:rsidR="00B72758" w:rsidRPr="00B72758" w:rsidRDefault="00B72758" w:rsidP="00B72758">
            <w:pPr>
              <w:rPr>
                <w:rFonts w:cs="Times New Roman"/>
                <w:lang w:eastAsia="en-US" w:bidi="ar-SA"/>
              </w:rPr>
            </w:pPr>
          </w:p>
          <w:p w14:paraId="02BB42FE" w14:textId="77777777" w:rsidR="00B72758" w:rsidRPr="00B72758" w:rsidRDefault="00B72758" w:rsidP="00B72758">
            <w:pPr>
              <w:rPr>
                <w:rFonts w:cs="Times New Roman"/>
                <w:lang w:eastAsia="en-US" w:bidi="ar-SA"/>
              </w:rPr>
            </w:pPr>
            <w:r w:rsidRPr="00B72758">
              <w:rPr>
                <w:rFonts w:cs="Times New Roman"/>
                <w:lang w:eastAsia="en-US" w:bidi="ar-SA"/>
              </w:rPr>
              <w:t>NOM DE L’ENSEIGNANT-E :    ________________________________________________________</w:t>
            </w:r>
          </w:p>
          <w:p w14:paraId="6505B49B" w14:textId="77777777" w:rsidR="00B72758" w:rsidRPr="00B72758" w:rsidRDefault="00B72758" w:rsidP="00B72758">
            <w:pPr>
              <w:rPr>
                <w:rFonts w:cs="Times New Roman"/>
                <w:lang w:eastAsia="en-US" w:bidi="ar-SA"/>
              </w:rPr>
            </w:pPr>
          </w:p>
          <w:p w14:paraId="26EE9034" w14:textId="77777777" w:rsidR="00B72758" w:rsidRPr="00B72758" w:rsidRDefault="00B72758" w:rsidP="00B72758">
            <w:pPr>
              <w:rPr>
                <w:rFonts w:cs="Times New Roman"/>
                <w:lang w:eastAsia="en-US" w:bidi="ar-SA"/>
              </w:rPr>
            </w:pPr>
            <w:r w:rsidRPr="00B72758">
              <w:rPr>
                <w:rFonts w:cs="Times New Roman"/>
                <w:lang w:eastAsia="en-US" w:bidi="ar-SA"/>
              </w:rPr>
              <w:t xml:space="preserve">SIGNATURE : </w:t>
            </w:r>
            <w:r w:rsidRPr="00B72758">
              <w:rPr>
                <w:rFonts w:cs="Times New Roman"/>
                <w:sz w:val="16"/>
                <w:szCs w:val="16"/>
                <w:lang w:eastAsia="en-US" w:bidi="ar-SA"/>
              </w:rPr>
              <w:t xml:space="preserve">L’adresse de courriel utilisée pour l’envoi au centre tient lieu de signature         </w:t>
            </w:r>
            <w:r w:rsidRPr="00B72758">
              <w:rPr>
                <w:rFonts w:cs="Times New Roman"/>
                <w:lang w:eastAsia="en-US" w:bidi="ar-SA"/>
              </w:rPr>
              <w:t>DATE</w:t>
            </w:r>
            <w:proofErr w:type="gramStart"/>
            <w:r w:rsidRPr="00B72758">
              <w:rPr>
                <w:rFonts w:cs="Times New Roman"/>
                <w:lang w:eastAsia="en-US" w:bidi="ar-SA"/>
              </w:rPr>
              <w:t> :_</w:t>
            </w:r>
            <w:proofErr w:type="gramEnd"/>
            <w:r w:rsidRPr="00B72758">
              <w:rPr>
                <w:rFonts w:cs="Times New Roman"/>
                <w:lang w:eastAsia="en-US" w:bidi="ar-SA"/>
              </w:rPr>
              <w:t>________________</w:t>
            </w:r>
          </w:p>
          <w:p w14:paraId="291EE8F8" w14:textId="77777777" w:rsidR="00B72758" w:rsidRPr="00B72758" w:rsidRDefault="00B72758" w:rsidP="00B72758">
            <w:pPr>
              <w:rPr>
                <w:rFonts w:cs="Times New Roman"/>
                <w:lang w:eastAsia="en-US" w:bidi="ar-SA"/>
              </w:rPr>
            </w:pPr>
          </w:p>
        </w:tc>
      </w:tr>
      <w:bookmarkEnd w:id="0"/>
    </w:tbl>
    <w:p w14:paraId="3E508051" w14:textId="77777777" w:rsidR="004973F4" w:rsidRDefault="004973F4">
      <w:pPr>
        <w:pStyle w:val="Corpsdetexte"/>
        <w:rPr>
          <w:rFonts w:ascii="Times New Roman"/>
          <w:sz w:val="20"/>
        </w:rPr>
      </w:pPr>
    </w:p>
    <w:p w14:paraId="3E508052" w14:textId="77777777" w:rsidR="004973F4" w:rsidRDefault="004973F4">
      <w:pPr>
        <w:pStyle w:val="Corpsdetexte"/>
        <w:rPr>
          <w:rFonts w:ascii="Times New Roman"/>
          <w:sz w:val="23"/>
        </w:rPr>
      </w:pPr>
    </w:p>
    <w:p w14:paraId="3E508056" w14:textId="77777777" w:rsidR="00000000" w:rsidRDefault="000D0C45"/>
    <w:sectPr w:rsidR="00000000">
      <w:pgSz w:w="12240" w:h="15840"/>
      <w:pgMar w:top="1380" w:right="1160" w:bottom="280" w:left="130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0805B" w14:textId="77777777" w:rsidR="00000000" w:rsidRDefault="000D0C45">
      <w:r>
        <w:separator/>
      </w:r>
    </w:p>
  </w:endnote>
  <w:endnote w:type="continuationSeparator" w:id="0">
    <w:p w14:paraId="3E50805D" w14:textId="77777777" w:rsidR="00000000" w:rsidRDefault="000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8057" w14:textId="77777777" w:rsidR="00000000" w:rsidRDefault="000D0C45">
      <w:r>
        <w:separator/>
      </w:r>
    </w:p>
  </w:footnote>
  <w:footnote w:type="continuationSeparator" w:id="0">
    <w:p w14:paraId="3E508059" w14:textId="77777777" w:rsidR="00000000" w:rsidRDefault="000D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8056" w14:textId="199A573E" w:rsidR="004973F4" w:rsidRDefault="004973F4">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973F4"/>
    <w:rsid w:val="000D0C45"/>
    <w:rsid w:val="00245F87"/>
    <w:rsid w:val="004973F4"/>
    <w:rsid w:val="00B72758"/>
    <w:rsid w:val="00C94E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E507FF5"/>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4" w:lineRule="exact"/>
      <w:ind w:left="110"/>
    </w:pPr>
  </w:style>
  <w:style w:type="paragraph" w:styleId="En-tte">
    <w:name w:val="header"/>
    <w:basedOn w:val="Normal"/>
    <w:link w:val="En-tteCar"/>
    <w:uiPriority w:val="99"/>
    <w:unhideWhenUsed/>
    <w:rsid w:val="00245F87"/>
    <w:pPr>
      <w:tabs>
        <w:tab w:val="center" w:pos="4703"/>
        <w:tab w:val="right" w:pos="9406"/>
      </w:tabs>
    </w:pPr>
  </w:style>
  <w:style w:type="character" w:customStyle="1" w:styleId="En-tteCar">
    <w:name w:val="En-tête Car"/>
    <w:basedOn w:val="Policepardfaut"/>
    <w:link w:val="En-tte"/>
    <w:uiPriority w:val="99"/>
    <w:rsid w:val="00245F87"/>
    <w:rPr>
      <w:rFonts w:ascii="Calibri" w:eastAsia="Calibri" w:hAnsi="Calibri" w:cs="Calibri"/>
      <w:lang w:val="fr-CA" w:eastAsia="fr-CA" w:bidi="fr-CA"/>
    </w:rPr>
  </w:style>
  <w:style w:type="paragraph" w:styleId="Pieddepage">
    <w:name w:val="footer"/>
    <w:basedOn w:val="Normal"/>
    <w:link w:val="PieddepageCar"/>
    <w:uiPriority w:val="99"/>
    <w:unhideWhenUsed/>
    <w:rsid w:val="00245F87"/>
    <w:pPr>
      <w:tabs>
        <w:tab w:val="center" w:pos="4703"/>
        <w:tab w:val="right" w:pos="9406"/>
      </w:tabs>
    </w:pPr>
  </w:style>
  <w:style w:type="character" w:customStyle="1" w:styleId="PieddepageCar">
    <w:name w:val="Pied de page Car"/>
    <w:basedOn w:val="Policepardfaut"/>
    <w:link w:val="Pieddepage"/>
    <w:uiPriority w:val="99"/>
    <w:rsid w:val="00245F87"/>
    <w:rPr>
      <w:rFonts w:ascii="Calibri" w:eastAsia="Calibri" w:hAnsi="Calibri" w:cs="Calibri"/>
      <w:lang w:val="fr-CA" w:eastAsia="fr-CA" w:bidi="fr-CA"/>
    </w:rPr>
  </w:style>
  <w:style w:type="table" w:styleId="Grilledutableau">
    <w:name w:val="Table Grid"/>
    <w:basedOn w:val="TableauNormal"/>
    <w:uiPriority w:val="39"/>
    <w:rsid w:val="00B72758"/>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6024</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5</cp:revision>
  <dcterms:created xsi:type="dcterms:W3CDTF">2021-01-18T21:36:00Z</dcterms:created>
  <dcterms:modified xsi:type="dcterms:W3CDTF">2021-02-02T20:54:00Z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